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760" w:line="264" w:lineRule="auto"/>
        <w:rPr>
          <w:color w:val="333333"/>
          <w:sz w:val="33"/>
          <w:szCs w:val="33"/>
          <w:highlight w:val="white"/>
        </w:rPr>
      </w:pPr>
      <w:r w:rsidDel="00000000" w:rsidR="00000000" w:rsidRPr="00000000">
        <w:rPr>
          <w:color w:val="333333"/>
          <w:sz w:val="33"/>
          <w:szCs w:val="33"/>
          <w:highlight w:val="white"/>
          <w:rtl w:val="0"/>
        </w:rPr>
        <w:t xml:space="preserve">COMPETENCIES</w:t>
      </w:r>
    </w:p>
    <w:p w:rsidR="00000000" w:rsidDel="00000000" w:rsidP="00000000" w:rsidRDefault="00000000" w:rsidRPr="00000000" w14:paraId="00000002">
      <w:pPr>
        <w:spacing w:after="760" w:line="264" w:lineRule="auto"/>
        <w:rPr>
          <w:color w:val="333333"/>
          <w:sz w:val="33"/>
          <w:szCs w:val="33"/>
          <w:highlight w:val="white"/>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pBdr>
          <w:top w:color="auto" w:space="0" w:sz="0" w:val="none"/>
          <w:left w:color="auto" w:space="0" w:sz="0" w:val="none"/>
          <w:bottom w:color="auto" w:space="0" w:sz="0" w:val="none"/>
          <w:right w:color="auto" w:space="0" w:sz="0" w:val="none"/>
          <w:between w:color="auto" w:space="0" w:sz="0" w:val="none"/>
        </w:pBdr>
        <w:spacing w:after="460" w:lineRule="auto"/>
        <w:ind w:left="460" w:right="460" w:firstLine="0"/>
        <w:rPr>
          <w:b w:val="1"/>
          <w:color w:val="333333"/>
          <w:sz w:val="21"/>
          <w:szCs w:val="21"/>
          <w:highlight w:val="white"/>
        </w:rPr>
      </w:pPr>
      <w:r w:rsidDel="00000000" w:rsidR="00000000" w:rsidRPr="00000000">
        <w:rPr>
          <w:b w:val="1"/>
          <w:color w:val="333333"/>
          <w:sz w:val="21"/>
          <w:szCs w:val="21"/>
          <w:highlight w:val="white"/>
          <w:rtl w:val="0"/>
        </w:rPr>
        <w:t xml:space="preserve">4112.1.6</w:t>
      </w:r>
      <w:r w:rsidDel="00000000" w:rsidR="00000000" w:rsidRPr="00000000">
        <w:rPr>
          <w:color w:val="333333"/>
          <w:sz w:val="21"/>
          <w:szCs w:val="21"/>
          <w:highlight w:val="white"/>
          <w:rtl w:val="0"/>
        </w:rPr>
        <w:t xml:space="preserve"> : </w:t>
      </w:r>
      <w:r w:rsidDel="00000000" w:rsidR="00000000" w:rsidRPr="00000000">
        <w:rPr>
          <w:b w:val="1"/>
          <w:color w:val="333333"/>
          <w:sz w:val="21"/>
          <w:szCs w:val="21"/>
          <w:highlight w:val="white"/>
          <w:rtl w:val="0"/>
        </w:rPr>
        <w:t xml:space="preserve">Reporting Incident Response</w:t>
      </w:r>
    </w:p>
    <w:p w:rsidR="00000000" w:rsidDel="00000000" w:rsidP="00000000" w:rsidRDefault="00000000" w:rsidRPr="00000000" w14:paraId="00000004">
      <w:pPr>
        <w:pBdr>
          <w:top w:color="auto" w:space="0" w:sz="0" w:val="none"/>
          <w:left w:color="auto" w:space="0" w:sz="0" w:val="none"/>
          <w:bottom w:color="auto" w:space="0" w:sz="0" w:val="none"/>
          <w:right w:color="auto" w:space="0" w:sz="0" w:val="none"/>
          <w:between w:color="auto" w:space="0" w:sz="0" w:val="none"/>
        </w:pBdr>
        <w:spacing w:after="620" w:lineRule="auto"/>
        <w:ind w:left="460" w:right="460" w:firstLine="0"/>
        <w:rPr>
          <w:color w:val="333333"/>
          <w:sz w:val="21"/>
          <w:szCs w:val="21"/>
          <w:highlight w:val="white"/>
        </w:rPr>
      </w:pPr>
      <w:r w:rsidDel="00000000" w:rsidR="00000000" w:rsidRPr="00000000">
        <w:rPr>
          <w:color w:val="333333"/>
          <w:sz w:val="21"/>
          <w:szCs w:val="21"/>
          <w:highlight w:val="white"/>
          <w:rtl w:val="0"/>
        </w:rPr>
        <w:t xml:space="preserve">The learner recommends solutions to respond to a detected cybersecurity incident.</w:t>
      </w:r>
    </w:p>
    <w:p w:rsidR="00000000" w:rsidDel="00000000" w:rsidP="00000000" w:rsidRDefault="00000000" w:rsidRPr="00000000" w14:paraId="00000005">
      <w:pPr>
        <w:spacing w:after="760" w:line="264" w:lineRule="auto"/>
        <w:rPr>
          <w:color w:val="333333"/>
          <w:sz w:val="33"/>
          <w:szCs w:val="33"/>
          <w:highlight w:val="white"/>
        </w:rPr>
      </w:pPr>
      <w:r w:rsidDel="00000000" w:rsidR="00000000" w:rsidRPr="00000000">
        <w:rPr>
          <w:color w:val="333333"/>
          <w:sz w:val="33"/>
          <w:szCs w:val="33"/>
          <w:highlight w:val="white"/>
          <w:rtl w:val="0"/>
        </w:rPr>
        <w:t xml:space="preserve">INTRODUCTION</w:t>
      </w:r>
    </w:p>
    <w:p w:rsidR="00000000" w:rsidDel="00000000" w:rsidP="00000000" w:rsidRDefault="00000000" w:rsidRPr="00000000" w14:paraId="00000006">
      <w:pPr>
        <w:spacing w:after="760" w:line="264" w:lineRule="auto"/>
        <w:rPr>
          <w:color w:val="333333"/>
          <w:sz w:val="33"/>
          <w:szCs w:val="33"/>
          <w:highlight w:val="white"/>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spacing w:after="460" w:lineRule="auto"/>
        <w:ind w:left="460" w:right="460" w:firstLine="0"/>
        <w:rPr>
          <w:color w:val="333333"/>
          <w:sz w:val="21"/>
          <w:szCs w:val="21"/>
          <w:highlight w:val="white"/>
        </w:rPr>
      </w:pPr>
      <w:r w:rsidDel="00000000" w:rsidR="00000000" w:rsidRPr="00000000">
        <w:rPr>
          <w:color w:val="333333"/>
          <w:sz w:val="21"/>
          <w:szCs w:val="21"/>
          <w:highlight w:val="white"/>
          <w:rtl w:val="0"/>
        </w:rPr>
        <w:t xml:space="preserve">Throughout your career in security operations, you will be asked to investigate incidents and recommend responses to those incidents. You will need to analyze logs when investigating affected hardware, diagnose an attack and its impact, and recommend next steps in an incident response report.</w:t>
      </w:r>
    </w:p>
    <w:p w:rsidR="00000000" w:rsidDel="00000000" w:rsidP="00000000" w:rsidRDefault="00000000" w:rsidRPr="00000000" w14:paraId="00000008">
      <w:pPr>
        <w:spacing w:after="460" w:lineRule="auto"/>
        <w:ind w:left="460" w:right="460" w:firstLine="0"/>
        <w:rPr>
          <w:color w:val="333333"/>
          <w:sz w:val="21"/>
          <w:szCs w:val="21"/>
          <w:highlight w:val="white"/>
        </w:rPr>
      </w:pPr>
      <w:r w:rsidDel="00000000" w:rsidR="00000000" w:rsidRPr="00000000">
        <w:rPr>
          <w:rtl w:val="0"/>
        </w:rPr>
      </w:r>
    </w:p>
    <w:p w:rsidR="00000000" w:rsidDel="00000000" w:rsidP="00000000" w:rsidRDefault="00000000" w:rsidRPr="00000000" w14:paraId="00000009">
      <w:pPr>
        <w:spacing w:after="460" w:lineRule="auto"/>
        <w:ind w:left="460" w:right="460" w:firstLine="0"/>
        <w:rPr>
          <w:color w:val="333333"/>
          <w:sz w:val="21"/>
          <w:szCs w:val="21"/>
          <w:highlight w:val="white"/>
        </w:rPr>
      </w:pPr>
      <w:r w:rsidDel="00000000" w:rsidR="00000000" w:rsidRPr="00000000">
        <w:rPr>
          <w:color w:val="333333"/>
          <w:sz w:val="21"/>
          <w:szCs w:val="21"/>
          <w:highlight w:val="white"/>
          <w:rtl w:val="0"/>
        </w:rPr>
        <w:t xml:space="preserve">In this task, you are given the attached “Background Information” reference document containing a security operations scenario and associated helpdesk ticket artifacts. You will access a virtual lab environment to investigate and interact with the affected hardware discussed in the “Background Information” document. Next, you will create an incident response report using the attached “Incident Reporting Template” document to identify the steps taken in detecting, investigating, and remediating the issues within the virtual lab and to recommend next steps.</w:t>
      </w:r>
    </w:p>
    <w:p w:rsidR="00000000" w:rsidDel="00000000" w:rsidP="00000000" w:rsidRDefault="00000000" w:rsidRPr="00000000" w14:paraId="0000000A">
      <w:pPr>
        <w:spacing w:after="460" w:lineRule="auto"/>
        <w:ind w:left="460" w:right="460" w:firstLine="0"/>
        <w:rPr>
          <w:color w:val="333333"/>
          <w:sz w:val="21"/>
          <w:szCs w:val="21"/>
          <w:highlight w:val="white"/>
        </w:rPr>
      </w:pPr>
      <w:r w:rsidDel="00000000" w:rsidR="00000000" w:rsidRPr="00000000">
        <w:rPr>
          <w:rtl w:val="0"/>
        </w:rPr>
      </w:r>
    </w:p>
    <w:p w:rsidR="00000000" w:rsidDel="00000000" w:rsidP="00000000" w:rsidRDefault="00000000" w:rsidRPr="00000000" w14:paraId="0000000B">
      <w:pPr>
        <w:spacing w:after="460" w:lineRule="auto"/>
        <w:ind w:left="460" w:right="460" w:firstLine="0"/>
        <w:rPr>
          <w:color w:val="333333"/>
          <w:sz w:val="21"/>
          <w:szCs w:val="21"/>
          <w:highlight w:val="white"/>
        </w:rPr>
      </w:pPr>
      <w:r w:rsidDel="00000000" w:rsidR="00000000" w:rsidRPr="00000000">
        <w:rPr>
          <w:color w:val="333333"/>
          <w:sz w:val="21"/>
          <w:szCs w:val="21"/>
          <w:highlight w:val="white"/>
          <w:rtl w:val="0"/>
        </w:rPr>
        <w:t xml:space="preserve">Your submission will include both your completed incident response report and a screenshot evidence document generated by the virtual lab environment. Additional details for interacting with the virtual lab environment, including the use of its available tools and the screenshot evidence document, can be found in the attached “Virtual Lab Supplementary Instructions” document.</w:t>
      </w:r>
    </w:p>
    <w:p w:rsidR="00000000" w:rsidDel="00000000" w:rsidP="00000000" w:rsidRDefault="00000000" w:rsidRPr="00000000" w14:paraId="0000000C">
      <w:pPr>
        <w:spacing w:after="760" w:line="264" w:lineRule="auto"/>
        <w:rPr>
          <w:color w:val="333333"/>
          <w:sz w:val="33"/>
          <w:szCs w:val="33"/>
          <w:highlight w:val="white"/>
        </w:rPr>
      </w:pPr>
      <w:r w:rsidDel="00000000" w:rsidR="00000000" w:rsidRPr="00000000">
        <w:rPr>
          <w:color w:val="333333"/>
          <w:sz w:val="33"/>
          <w:szCs w:val="33"/>
          <w:highlight w:val="white"/>
          <w:rtl w:val="0"/>
        </w:rPr>
        <w:t xml:space="preserve">SCENARIO</w:t>
      </w:r>
    </w:p>
    <w:p w:rsidR="00000000" w:rsidDel="00000000" w:rsidP="00000000" w:rsidRDefault="00000000" w:rsidRPr="00000000" w14:paraId="0000000D">
      <w:pPr>
        <w:spacing w:after="760" w:line="264" w:lineRule="auto"/>
        <w:rPr>
          <w:color w:val="333333"/>
          <w:sz w:val="33"/>
          <w:szCs w:val="33"/>
          <w:highlight w:val="white"/>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spacing w:after="460" w:lineRule="auto"/>
        <w:ind w:left="460" w:right="460" w:firstLine="0"/>
        <w:rPr>
          <w:color w:val="333333"/>
          <w:sz w:val="21"/>
          <w:szCs w:val="21"/>
          <w:highlight w:val="white"/>
        </w:rPr>
      </w:pPr>
      <w:r w:rsidDel="00000000" w:rsidR="00000000" w:rsidRPr="00000000">
        <w:rPr>
          <w:color w:val="333333"/>
          <w:sz w:val="21"/>
          <w:szCs w:val="21"/>
          <w:highlight w:val="white"/>
          <w:rtl w:val="0"/>
        </w:rPr>
        <w:t xml:space="preserve">Refer to the scenario and artifacts in the attached “Background Information” document.</w:t>
      </w:r>
    </w:p>
    <w:p w:rsidR="00000000" w:rsidDel="00000000" w:rsidP="00000000" w:rsidRDefault="00000000" w:rsidRPr="00000000" w14:paraId="0000000F">
      <w:pPr>
        <w:spacing w:after="760" w:line="264" w:lineRule="auto"/>
        <w:rPr>
          <w:color w:val="333333"/>
          <w:sz w:val="33"/>
          <w:szCs w:val="33"/>
          <w:highlight w:val="white"/>
        </w:rPr>
      </w:pPr>
      <w:r w:rsidDel="00000000" w:rsidR="00000000" w:rsidRPr="00000000">
        <w:rPr>
          <w:color w:val="333333"/>
          <w:sz w:val="33"/>
          <w:szCs w:val="33"/>
          <w:highlight w:val="white"/>
          <w:rtl w:val="0"/>
        </w:rPr>
        <w:t xml:space="preserve">REQUIREMENTS</w:t>
      </w:r>
    </w:p>
    <w:p w:rsidR="00000000" w:rsidDel="00000000" w:rsidP="00000000" w:rsidRDefault="00000000" w:rsidRPr="00000000" w14:paraId="00000010">
      <w:pPr>
        <w:spacing w:after="760" w:line="264" w:lineRule="auto"/>
        <w:rPr>
          <w:color w:val="333333"/>
          <w:sz w:val="33"/>
          <w:szCs w:val="33"/>
          <w:highlight w:val="white"/>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1">
      <w:pPr>
        <w:pBdr>
          <w:top w:color="auto" w:space="0" w:sz="0" w:val="none"/>
          <w:left w:color="auto" w:space="0" w:sz="0" w:val="none"/>
          <w:bottom w:color="auto" w:space="0" w:sz="0" w:val="none"/>
          <w:right w:color="auto" w:space="0" w:sz="0" w:val="none"/>
          <w:between w:color="auto" w:space="0" w:sz="0" w:val="none"/>
        </w:pBdr>
        <w:spacing w:after="460" w:lineRule="auto"/>
        <w:ind w:left="460" w:right="460" w:firstLine="0"/>
        <w:rPr>
          <w:i w:val="1"/>
          <w:color w:val="333333"/>
          <w:sz w:val="21"/>
          <w:szCs w:val="21"/>
          <w:highlight w:val="white"/>
        </w:rPr>
      </w:pPr>
      <w:r w:rsidDel="00000000" w:rsidR="00000000" w:rsidRPr="00000000">
        <w:rPr>
          <w:i w:val="1"/>
          <w:color w:val="333333"/>
          <w:sz w:val="21"/>
          <w:szCs w:val="21"/>
          <w:highlight w:val="white"/>
          <w:rtl w:val="0"/>
        </w:rPr>
        <w:t xml:space="preserve">Your submission must be your original work. No more than a combined total of 30% of the submission and no more than a 10% match to any one individual source can be directly quoted or closely paraphrased from sources, even if cited correctly. The similarity report that is provided when you submit your task can be used as a guide.</w:t>
      </w:r>
    </w:p>
    <w:p w:rsidR="00000000" w:rsidDel="00000000" w:rsidP="00000000" w:rsidRDefault="00000000" w:rsidRPr="00000000" w14:paraId="00000012">
      <w:pPr>
        <w:pBdr>
          <w:top w:color="auto" w:space="0" w:sz="0" w:val="none"/>
          <w:left w:color="auto" w:space="0" w:sz="0" w:val="none"/>
          <w:bottom w:color="auto" w:space="0" w:sz="0" w:val="none"/>
          <w:right w:color="auto" w:space="0" w:sz="0" w:val="none"/>
          <w:between w:color="auto" w:space="0" w:sz="0" w:val="none"/>
        </w:pBdr>
        <w:spacing w:after="460" w:lineRule="auto"/>
        <w:ind w:left="460" w:right="460" w:firstLine="0"/>
        <w:rPr>
          <w:i w:val="1"/>
          <w:color w:val="333333"/>
          <w:sz w:val="21"/>
          <w:szCs w:val="21"/>
          <w:highlight w:val="white"/>
        </w:rPr>
      </w:pPr>
      <w:r w:rsidDel="00000000" w:rsidR="00000000" w:rsidRPr="00000000">
        <w:rPr>
          <w:i w:val="1"/>
          <w:color w:val="333333"/>
          <w:sz w:val="21"/>
          <w:szCs w:val="21"/>
          <w:highlight w:val="white"/>
          <w:rtl w:val="0"/>
        </w:rPr>
        <w:t xml:space="preserve">You must use the rubric to direct the creation of your submission because it provides detailed criteria that will be used to evaluate your work. Each requirement below may be evaluated by more than one rubric aspect. The rubric aspect titles may contain hyperlinks to relevant portions of the course.</w:t>
      </w:r>
    </w:p>
    <w:p w:rsidR="00000000" w:rsidDel="00000000" w:rsidP="00000000" w:rsidRDefault="00000000" w:rsidRPr="00000000" w14:paraId="00000013">
      <w:pPr>
        <w:pBdr>
          <w:top w:color="auto" w:space="0" w:sz="0" w:val="none"/>
          <w:left w:color="auto" w:space="0" w:sz="0" w:val="none"/>
          <w:bottom w:color="auto" w:space="0" w:sz="0" w:val="none"/>
          <w:right w:color="auto" w:space="0" w:sz="0" w:val="none"/>
          <w:between w:color="auto" w:space="0" w:sz="0" w:val="none"/>
        </w:pBdr>
        <w:spacing w:after="460" w:lineRule="auto"/>
        <w:ind w:left="460" w:right="460" w:firstLine="0"/>
        <w:rPr>
          <w:i w:val="1"/>
          <w:color w:val="333333"/>
          <w:sz w:val="21"/>
          <w:szCs w:val="21"/>
          <w:highlight w:val="white"/>
        </w:rPr>
      </w:pPr>
      <w:r w:rsidDel="00000000" w:rsidR="00000000" w:rsidRPr="00000000">
        <w:rPr>
          <w:i w:val="1"/>
          <w:color w:val="333333"/>
          <w:sz w:val="21"/>
          <w:szCs w:val="21"/>
          <w:highlight w:val="white"/>
          <w:rtl w:val="0"/>
        </w:rPr>
        <w:t xml:space="preserve">Tasks may </w:t>
      </w:r>
      <w:r w:rsidDel="00000000" w:rsidR="00000000" w:rsidRPr="00000000">
        <w:rPr>
          <w:b w:val="1"/>
          <w:i w:val="1"/>
          <w:color w:val="333333"/>
          <w:sz w:val="21"/>
          <w:szCs w:val="21"/>
          <w:highlight w:val="white"/>
          <w:rtl w:val="0"/>
        </w:rPr>
        <w:t xml:space="preserve">not</w:t>
      </w:r>
      <w:r w:rsidDel="00000000" w:rsidR="00000000" w:rsidRPr="00000000">
        <w:rPr>
          <w:i w:val="1"/>
          <w:color w:val="333333"/>
          <w:sz w:val="21"/>
          <w:szCs w:val="21"/>
          <w:highlight w:val="white"/>
          <w:rtl w:val="0"/>
        </w:rPr>
        <w:t xml:space="preserve"> be submitted as cloud links, such as links to Google Docs, Google Slides, OneDrive, etc., unless specified in the task requirements. All other submissions must be file types that are uploaded and submitted as attachments (e.g., .docx, .pdf, .ppt).</w:t>
      </w:r>
    </w:p>
    <w:p w:rsidR="00000000" w:rsidDel="00000000" w:rsidP="00000000" w:rsidRDefault="00000000" w:rsidRPr="00000000" w14:paraId="00000014">
      <w:pPr>
        <w:pBdr>
          <w:top w:color="auto" w:space="0" w:sz="0" w:val="none"/>
          <w:left w:color="auto" w:space="0" w:sz="0" w:val="none"/>
          <w:bottom w:color="auto" w:space="0" w:sz="0" w:val="none"/>
          <w:right w:color="auto" w:space="0" w:sz="0" w:val="none"/>
          <w:between w:color="auto" w:space="0" w:sz="0" w:val="none"/>
        </w:pBdr>
        <w:spacing w:after="460" w:lineRule="auto"/>
        <w:ind w:left="820" w:right="460" w:firstLine="0"/>
        <w:rPr>
          <w:color w:val="333333"/>
          <w:sz w:val="21"/>
          <w:szCs w:val="21"/>
          <w:highlight w:val="white"/>
        </w:rPr>
      </w:pPr>
      <w:r w:rsidDel="00000000" w:rsidR="00000000" w:rsidRPr="00000000">
        <w:rPr>
          <w:color w:val="333333"/>
          <w:sz w:val="21"/>
          <w:szCs w:val="21"/>
          <w:highlight w:val="white"/>
          <w:rtl w:val="0"/>
        </w:rPr>
        <w:t xml:space="preserve">A.  Using the attached “Incident Reporting Template” supporting document, provide the details of the incident from the attached “Background Information” document by identifying the following:</w:t>
      </w:r>
    </w:p>
    <w:p w:rsidR="00000000" w:rsidDel="00000000" w:rsidP="00000000" w:rsidRDefault="00000000" w:rsidRPr="00000000" w14:paraId="00000015">
      <w:pPr>
        <w:pBdr>
          <w:top w:color="auto" w:space="0" w:sz="0" w:val="none"/>
          <w:left w:color="auto" w:space="0" w:sz="0" w:val="none"/>
          <w:bottom w:color="auto" w:space="0" w:sz="0" w:val="none"/>
          <w:right w:color="auto" w:space="0" w:sz="0" w:val="none"/>
          <w:between w:color="auto" w:space="0" w:sz="0" w:val="none"/>
        </w:pBdr>
        <w:spacing w:after="460" w:lineRule="auto"/>
        <w:ind w:left="1140" w:right="460" w:firstLine="0"/>
        <w:rPr>
          <w:color w:val="333333"/>
          <w:sz w:val="21"/>
          <w:szCs w:val="21"/>
          <w:highlight w:val="white"/>
        </w:rPr>
      </w:pPr>
      <w:r w:rsidDel="00000000" w:rsidR="00000000" w:rsidRPr="00000000">
        <w:rPr>
          <w:color w:val="333333"/>
          <w:sz w:val="21"/>
          <w:szCs w:val="21"/>
          <w:highlight w:val="white"/>
          <w:rtl w:val="0"/>
        </w:rPr>
        <w:t xml:space="preserve">•   incident numbers</w:t>
      </w:r>
    </w:p>
    <w:p w:rsidR="00000000" w:rsidDel="00000000" w:rsidP="00000000" w:rsidRDefault="00000000" w:rsidRPr="00000000" w14:paraId="00000016">
      <w:pPr>
        <w:pBdr>
          <w:top w:color="auto" w:space="0" w:sz="0" w:val="none"/>
          <w:left w:color="auto" w:space="0" w:sz="0" w:val="none"/>
          <w:bottom w:color="auto" w:space="0" w:sz="0" w:val="none"/>
          <w:right w:color="auto" w:space="0" w:sz="0" w:val="none"/>
          <w:between w:color="auto" w:space="0" w:sz="0" w:val="none"/>
        </w:pBdr>
        <w:spacing w:after="460" w:lineRule="auto"/>
        <w:ind w:left="1140" w:right="460" w:firstLine="0"/>
        <w:rPr>
          <w:color w:val="333333"/>
          <w:sz w:val="21"/>
          <w:szCs w:val="21"/>
          <w:highlight w:val="white"/>
        </w:rPr>
      </w:pPr>
      <w:r w:rsidDel="00000000" w:rsidR="00000000" w:rsidRPr="00000000">
        <w:rPr>
          <w:color w:val="333333"/>
          <w:sz w:val="21"/>
          <w:szCs w:val="21"/>
          <w:highlight w:val="white"/>
          <w:rtl w:val="0"/>
        </w:rPr>
        <w:t xml:space="preserve">•   incident dates</w:t>
      </w:r>
    </w:p>
    <w:p w:rsidR="00000000" w:rsidDel="00000000" w:rsidP="00000000" w:rsidRDefault="00000000" w:rsidRPr="00000000" w14:paraId="00000017">
      <w:pPr>
        <w:pBdr>
          <w:top w:color="auto" w:space="0" w:sz="0" w:val="none"/>
          <w:left w:color="auto" w:space="0" w:sz="0" w:val="none"/>
          <w:bottom w:color="auto" w:space="0" w:sz="0" w:val="none"/>
          <w:right w:color="auto" w:space="0" w:sz="0" w:val="none"/>
          <w:between w:color="auto" w:space="0" w:sz="0" w:val="none"/>
        </w:pBdr>
        <w:spacing w:after="460" w:lineRule="auto"/>
        <w:ind w:left="1140" w:right="460" w:firstLine="0"/>
        <w:rPr>
          <w:color w:val="333333"/>
          <w:sz w:val="21"/>
          <w:szCs w:val="21"/>
          <w:highlight w:val="white"/>
        </w:rPr>
      </w:pPr>
      <w:r w:rsidDel="00000000" w:rsidR="00000000" w:rsidRPr="00000000">
        <w:rPr>
          <w:color w:val="333333"/>
          <w:sz w:val="21"/>
          <w:szCs w:val="21"/>
          <w:highlight w:val="white"/>
          <w:rtl w:val="0"/>
        </w:rPr>
        <w:t xml:space="preserve">•   report author (i.e., WGU student ID)</w:t>
      </w:r>
    </w:p>
    <w:p w:rsidR="00000000" w:rsidDel="00000000" w:rsidP="00000000" w:rsidRDefault="00000000" w:rsidRPr="00000000" w14:paraId="00000018">
      <w:pPr>
        <w:pBdr>
          <w:top w:color="auto" w:space="0" w:sz="0" w:val="none"/>
          <w:left w:color="auto" w:space="0" w:sz="0" w:val="none"/>
          <w:bottom w:color="auto" w:space="0" w:sz="0" w:val="none"/>
          <w:right w:color="auto" w:space="0" w:sz="0" w:val="none"/>
          <w:between w:color="auto" w:space="0" w:sz="0" w:val="none"/>
        </w:pBdr>
        <w:spacing w:after="460" w:lineRule="auto"/>
        <w:ind w:left="1140" w:right="460" w:firstLine="0"/>
        <w:rPr>
          <w:color w:val="333333"/>
          <w:sz w:val="21"/>
          <w:szCs w:val="21"/>
          <w:highlight w:val="white"/>
        </w:rPr>
      </w:pPr>
      <w:r w:rsidDel="00000000" w:rsidR="00000000" w:rsidRPr="00000000">
        <w:rPr>
          <w:color w:val="333333"/>
          <w:sz w:val="21"/>
          <w:szCs w:val="21"/>
          <w:highlight w:val="white"/>
          <w:rtl w:val="0"/>
        </w:rPr>
        <w:t xml:space="preserve">•   report date</w:t>
      </w:r>
    </w:p>
    <w:p w:rsidR="00000000" w:rsidDel="00000000" w:rsidP="00000000" w:rsidRDefault="00000000" w:rsidRPr="00000000" w14:paraId="00000019">
      <w:pPr>
        <w:pBdr>
          <w:top w:color="auto" w:space="0" w:sz="0" w:val="none"/>
          <w:left w:color="auto" w:space="0" w:sz="0" w:val="none"/>
          <w:bottom w:color="auto" w:space="0" w:sz="0" w:val="none"/>
          <w:right w:color="auto" w:space="0" w:sz="0" w:val="none"/>
          <w:between w:color="auto" w:space="0" w:sz="0" w:val="none"/>
        </w:pBdr>
        <w:spacing w:after="460" w:lineRule="auto"/>
        <w:ind w:left="1140" w:right="460" w:firstLine="0"/>
        <w:rPr>
          <w:color w:val="333333"/>
          <w:sz w:val="21"/>
          <w:szCs w:val="21"/>
          <w:highlight w:val="white"/>
        </w:rPr>
      </w:pPr>
      <w:r w:rsidDel="00000000" w:rsidR="00000000" w:rsidRPr="00000000">
        <w:rPr>
          <w:color w:val="333333"/>
          <w:sz w:val="21"/>
          <w:szCs w:val="21"/>
          <w:highlight w:val="white"/>
          <w:rtl w:val="0"/>
        </w:rPr>
        <w:t xml:space="preserve">•   summary of the incident</w:t>
      </w:r>
    </w:p>
    <w:p w:rsidR="00000000" w:rsidDel="00000000" w:rsidP="00000000" w:rsidRDefault="00000000" w:rsidRPr="00000000" w14:paraId="0000001A">
      <w:pPr>
        <w:pBdr>
          <w:top w:color="auto" w:space="0" w:sz="0" w:val="none"/>
          <w:left w:color="auto" w:space="0" w:sz="0" w:val="none"/>
          <w:bottom w:color="auto" w:space="0" w:sz="0" w:val="none"/>
          <w:right w:color="auto" w:space="0" w:sz="0" w:val="none"/>
          <w:between w:color="auto" w:space="0" w:sz="0" w:val="none"/>
        </w:pBdr>
        <w:spacing w:after="460" w:lineRule="auto"/>
        <w:ind w:left="1140" w:right="460" w:firstLine="0"/>
        <w:rPr>
          <w:color w:val="333333"/>
          <w:sz w:val="21"/>
          <w:szCs w:val="21"/>
          <w:highlight w:val="white"/>
        </w:rPr>
      </w:pPr>
      <w:r w:rsidDel="00000000" w:rsidR="00000000" w:rsidRPr="00000000">
        <w:rPr>
          <w:color w:val="333333"/>
          <w:sz w:val="21"/>
          <w:szCs w:val="21"/>
          <w:highlight w:val="white"/>
          <w:rtl w:val="0"/>
        </w:rPr>
        <w:t xml:space="preserve">•   impacted system</w:t>
      </w:r>
    </w:p>
    <w:p w:rsidR="00000000" w:rsidDel="00000000" w:rsidP="00000000" w:rsidRDefault="00000000" w:rsidRPr="00000000" w14:paraId="0000001B">
      <w:pPr>
        <w:pBdr>
          <w:top w:color="auto" w:space="0" w:sz="0" w:val="none"/>
          <w:left w:color="auto" w:space="0" w:sz="0" w:val="none"/>
          <w:bottom w:color="auto" w:space="0" w:sz="0" w:val="none"/>
          <w:right w:color="auto" w:space="0" w:sz="0" w:val="none"/>
          <w:between w:color="auto" w:space="0" w:sz="0" w:val="none"/>
        </w:pBdr>
        <w:spacing w:after="460" w:lineRule="auto"/>
        <w:ind w:left="1140" w:right="460" w:firstLine="0"/>
        <w:rPr>
          <w:color w:val="333333"/>
          <w:sz w:val="21"/>
          <w:szCs w:val="21"/>
          <w:highlight w:val="white"/>
        </w:rPr>
      </w:pPr>
      <w:r w:rsidDel="00000000" w:rsidR="00000000" w:rsidRPr="00000000">
        <w:rPr>
          <w:color w:val="333333"/>
          <w:sz w:val="21"/>
          <w:szCs w:val="21"/>
          <w:highlight w:val="white"/>
          <w:rtl w:val="0"/>
        </w:rPr>
        <w:t xml:space="preserve">•   primary function of the impacted system</w:t>
      </w:r>
    </w:p>
    <w:p w:rsidR="00000000" w:rsidDel="00000000" w:rsidP="00000000" w:rsidRDefault="00000000" w:rsidRPr="00000000" w14:paraId="0000001C">
      <w:pPr>
        <w:pBdr>
          <w:top w:color="auto" w:space="0" w:sz="0" w:val="none"/>
          <w:left w:color="auto" w:space="0" w:sz="0" w:val="none"/>
          <w:bottom w:color="auto" w:space="0" w:sz="0" w:val="none"/>
          <w:right w:color="auto" w:space="0" w:sz="0" w:val="none"/>
          <w:between w:color="auto" w:space="0" w:sz="0" w:val="none"/>
        </w:pBdr>
        <w:spacing w:after="460" w:lineRule="auto"/>
        <w:ind w:left="1140" w:right="460" w:firstLine="0"/>
        <w:rPr>
          <w:color w:val="333333"/>
          <w:sz w:val="21"/>
          <w:szCs w:val="21"/>
          <w:highlight w:val="white"/>
        </w:rPr>
      </w:pPr>
      <w:r w:rsidDel="00000000" w:rsidR="00000000" w:rsidRPr="00000000">
        <w:rPr>
          <w:color w:val="333333"/>
          <w:sz w:val="21"/>
          <w:szCs w:val="21"/>
          <w:highlight w:val="white"/>
          <w:rtl w:val="0"/>
        </w:rPr>
        <w:t xml:space="preserve">•   impacted users</w:t>
      </w:r>
    </w:p>
    <w:p w:rsidR="00000000" w:rsidDel="00000000" w:rsidP="00000000" w:rsidRDefault="00000000" w:rsidRPr="00000000" w14:paraId="0000001D">
      <w:pPr>
        <w:pBdr>
          <w:top w:color="auto" w:space="0" w:sz="0" w:val="none"/>
          <w:left w:color="auto" w:space="0" w:sz="0" w:val="none"/>
          <w:bottom w:color="auto" w:space="0" w:sz="0" w:val="none"/>
          <w:right w:color="auto" w:space="0" w:sz="0" w:val="none"/>
          <w:between w:color="auto" w:space="0" w:sz="0" w:val="none"/>
        </w:pBdr>
        <w:spacing w:after="460" w:lineRule="auto"/>
        <w:ind w:left="1140" w:right="460" w:firstLine="0"/>
        <w:rPr>
          <w:color w:val="333333"/>
          <w:sz w:val="21"/>
          <w:szCs w:val="21"/>
          <w:highlight w:val="white"/>
        </w:rPr>
      </w:pPr>
      <w:r w:rsidDel="00000000" w:rsidR="00000000" w:rsidRPr="00000000">
        <w:rPr>
          <w:color w:val="333333"/>
          <w:sz w:val="21"/>
          <w:szCs w:val="21"/>
          <w:highlight w:val="white"/>
          <w:rtl w:val="0"/>
        </w:rPr>
        <w:t xml:space="preserve">•   incident timeline</w:t>
      </w:r>
    </w:p>
    <w:p w:rsidR="00000000" w:rsidDel="00000000" w:rsidP="00000000" w:rsidRDefault="00000000" w:rsidRPr="00000000" w14:paraId="0000001E">
      <w:pPr>
        <w:pBdr>
          <w:top w:color="auto" w:space="0" w:sz="0" w:val="none"/>
          <w:left w:color="auto" w:space="0" w:sz="0" w:val="none"/>
          <w:bottom w:color="auto" w:space="0" w:sz="0" w:val="none"/>
          <w:right w:color="auto" w:space="0" w:sz="0" w:val="none"/>
          <w:between w:color="auto" w:space="0" w:sz="0" w:val="none"/>
        </w:pBdr>
        <w:spacing w:after="460" w:lineRule="auto"/>
        <w:ind w:left="1140" w:right="460" w:firstLine="0"/>
        <w:rPr>
          <w:color w:val="333333"/>
          <w:sz w:val="21"/>
          <w:szCs w:val="21"/>
          <w:highlight w:val="white"/>
        </w:rPr>
      </w:pPr>
      <w:r w:rsidDel="00000000" w:rsidR="00000000" w:rsidRPr="00000000">
        <w:rPr>
          <w:color w:val="333333"/>
          <w:sz w:val="21"/>
          <w:szCs w:val="21"/>
          <w:highlight w:val="white"/>
          <w:rtl w:val="0"/>
        </w:rPr>
        <w:t xml:space="preserve">•   functional impact classification</w:t>
      </w:r>
    </w:p>
    <w:p w:rsidR="00000000" w:rsidDel="00000000" w:rsidP="00000000" w:rsidRDefault="00000000" w:rsidRPr="00000000" w14:paraId="0000001F">
      <w:pPr>
        <w:pBdr>
          <w:top w:color="auto" w:space="0" w:sz="0" w:val="none"/>
          <w:left w:color="auto" w:space="0" w:sz="0" w:val="none"/>
          <w:bottom w:color="auto" w:space="0" w:sz="0" w:val="none"/>
          <w:right w:color="auto" w:space="0" w:sz="0" w:val="none"/>
          <w:between w:color="auto" w:space="0" w:sz="0" w:val="none"/>
        </w:pBdr>
        <w:spacing w:after="460" w:lineRule="auto"/>
        <w:ind w:left="1140" w:right="460" w:firstLine="0"/>
        <w:rPr>
          <w:color w:val="333333"/>
          <w:sz w:val="21"/>
          <w:szCs w:val="21"/>
          <w:highlight w:val="white"/>
        </w:rPr>
      </w:pPr>
      <w:r w:rsidDel="00000000" w:rsidR="00000000" w:rsidRPr="00000000">
        <w:rPr>
          <w:color w:val="333333"/>
          <w:sz w:val="21"/>
          <w:szCs w:val="21"/>
          <w:highlight w:val="white"/>
          <w:rtl w:val="0"/>
        </w:rPr>
        <w:t xml:space="preserve">•   incident priority classification</w:t>
      </w:r>
    </w:p>
    <w:p w:rsidR="00000000" w:rsidDel="00000000" w:rsidP="00000000" w:rsidRDefault="00000000" w:rsidRPr="00000000" w14:paraId="00000020">
      <w:pPr>
        <w:pBdr>
          <w:top w:color="auto" w:space="0" w:sz="0" w:val="none"/>
          <w:left w:color="auto" w:space="0" w:sz="0" w:val="none"/>
          <w:bottom w:color="auto" w:space="0" w:sz="0" w:val="none"/>
          <w:right w:color="auto" w:space="0" w:sz="0" w:val="none"/>
          <w:between w:color="auto" w:space="0" w:sz="0" w:val="none"/>
        </w:pBdr>
        <w:spacing w:after="460" w:lineRule="auto"/>
        <w:ind w:left="1140" w:right="460" w:firstLine="0"/>
        <w:rPr>
          <w:color w:val="333333"/>
          <w:sz w:val="21"/>
          <w:szCs w:val="21"/>
          <w:highlight w:val="white"/>
        </w:rPr>
      </w:pPr>
      <w:r w:rsidDel="00000000" w:rsidR="00000000" w:rsidRPr="00000000">
        <w:rPr>
          <w:color w:val="333333"/>
          <w:sz w:val="21"/>
          <w:szCs w:val="21"/>
          <w:highlight w:val="white"/>
          <w:rtl w:val="0"/>
        </w:rPr>
        <w:t xml:space="preserve">•   incident type classification</w:t>
        <w:br w:type="textWrapping"/>
      </w:r>
    </w:p>
    <w:p w:rsidR="00000000" w:rsidDel="00000000" w:rsidP="00000000" w:rsidRDefault="00000000" w:rsidRPr="00000000" w14:paraId="00000021">
      <w:pPr>
        <w:pBdr>
          <w:top w:color="auto" w:space="0" w:sz="0" w:val="none"/>
          <w:left w:color="auto" w:space="0" w:sz="0" w:val="none"/>
          <w:bottom w:color="auto" w:space="0" w:sz="0" w:val="none"/>
          <w:right w:color="auto" w:space="0" w:sz="0" w:val="none"/>
          <w:between w:color="auto" w:space="0" w:sz="0" w:val="none"/>
        </w:pBdr>
        <w:spacing w:after="460" w:lineRule="auto"/>
        <w:ind w:left="820" w:right="460" w:firstLine="0"/>
        <w:rPr>
          <w:color w:val="333333"/>
          <w:sz w:val="21"/>
          <w:szCs w:val="21"/>
          <w:highlight w:val="white"/>
        </w:rPr>
      </w:pPr>
      <w:r w:rsidDel="00000000" w:rsidR="00000000" w:rsidRPr="00000000">
        <w:rPr>
          <w:color w:val="333333"/>
          <w:sz w:val="21"/>
          <w:szCs w:val="21"/>
          <w:highlight w:val="white"/>
          <w:rtl w:val="0"/>
        </w:rPr>
        <w:t xml:space="preserve">B.  Using the “Incident Reporting Template” supporting document, provide the details of the impacted system by identifying the following:</w:t>
      </w:r>
    </w:p>
    <w:p w:rsidR="00000000" w:rsidDel="00000000" w:rsidP="00000000" w:rsidRDefault="00000000" w:rsidRPr="00000000" w14:paraId="00000022">
      <w:pPr>
        <w:pBdr>
          <w:top w:color="auto" w:space="0" w:sz="0" w:val="none"/>
          <w:left w:color="auto" w:space="0" w:sz="0" w:val="none"/>
          <w:bottom w:color="auto" w:space="0" w:sz="0" w:val="none"/>
          <w:right w:color="auto" w:space="0" w:sz="0" w:val="none"/>
          <w:between w:color="auto" w:space="0" w:sz="0" w:val="none"/>
        </w:pBdr>
        <w:spacing w:after="460" w:lineRule="auto"/>
        <w:ind w:left="1140" w:right="460" w:firstLine="0"/>
        <w:rPr>
          <w:color w:val="333333"/>
          <w:sz w:val="21"/>
          <w:szCs w:val="21"/>
          <w:highlight w:val="white"/>
        </w:rPr>
      </w:pPr>
      <w:r w:rsidDel="00000000" w:rsidR="00000000" w:rsidRPr="00000000">
        <w:rPr>
          <w:color w:val="333333"/>
          <w:sz w:val="21"/>
          <w:szCs w:val="21"/>
          <w:highlight w:val="white"/>
          <w:rtl w:val="0"/>
        </w:rPr>
        <w:t xml:space="preserve">•   hostname</w:t>
      </w:r>
    </w:p>
    <w:p w:rsidR="00000000" w:rsidDel="00000000" w:rsidP="00000000" w:rsidRDefault="00000000" w:rsidRPr="00000000" w14:paraId="00000023">
      <w:pPr>
        <w:pBdr>
          <w:top w:color="auto" w:space="0" w:sz="0" w:val="none"/>
          <w:left w:color="auto" w:space="0" w:sz="0" w:val="none"/>
          <w:bottom w:color="auto" w:space="0" w:sz="0" w:val="none"/>
          <w:right w:color="auto" w:space="0" w:sz="0" w:val="none"/>
          <w:between w:color="auto" w:space="0" w:sz="0" w:val="none"/>
        </w:pBdr>
        <w:spacing w:after="460" w:lineRule="auto"/>
        <w:ind w:left="1140" w:right="460" w:firstLine="0"/>
        <w:rPr>
          <w:color w:val="333333"/>
          <w:sz w:val="21"/>
          <w:szCs w:val="21"/>
          <w:highlight w:val="white"/>
        </w:rPr>
      </w:pPr>
      <w:r w:rsidDel="00000000" w:rsidR="00000000" w:rsidRPr="00000000">
        <w:rPr>
          <w:color w:val="333333"/>
          <w:sz w:val="21"/>
          <w:szCs w:val="21"/>
          <w:highlight w:val="white"/>
          <w:rtl w:val="0"/>
        </w:rPr>
        <w:t xml:space="preserve">•   IP address</w:t>
      </w:r>
    </w:p>
    <w:p w:rsidR="00000000" w:rsidDel="00000000" w:rsidP="00000000" w:rsidRDefault="00000000" w:rsidRPr="00000000" w14:paraId="00000024">
      <w:pPr>
        <w:pBdr>
          <w:top w:color="auto" w:space="0" w:sz="0" w:val="none"/>
          <w:left w:color="auto" w:space="0" w:sz="0" w:val="none"/>
          <w:bottom w:color="auto" w:space="0" w:sz="0" w:val="none"/>
          <w:right w:color="auto" w:space="0" w:sz="0" w:val="none"/>
          <w:between w:color="auto" w:space="0" w:sz="0" w:val="none"/>
        </w:pBdr>
        <w:spacing w:after="460" w:lineRule="auto"/>
        <w:ind w:left="1140" w:right="460" w:firstLine="0"/>
        <w:rPr>
          <w:color w:val="333333"/>
          <w:sz w:val="21"/>
          <w:szCs w:val="21"/>
          <w:highlight w:val="white"/>
        </w:rPr>
      </w:pPr>
      <w:r w:rsidDel="00000000" w:rsidR="00000000" w:rsidRPr="00000000">
        <w:rPr>
          <w:color w:val="333333"/>
          <w:sz w:val="21"/>
          <w:szCs w:val="21"/>
          <w:highlight w:val="white"/>
          <w:rtl w:val="0"/>
        </w:rPr>
        <w:t xml:space="preserve">•   operating system</w:t>
        <w:br w:type="textWrapping"/>
      </w:r>
    </w:p>
    <w:p w:rsidR="00000000" w:rsidDel="00000000" w:rsidP="00000000" w:rsidRDefault="00000000" w:rsidRPr="00000000" w14:paraId="00000025">
      <w:pPr>
        <w:pBdr>
          <w:top w:color="auto" w:space="0" w:sz="0" w:val="none"/>
          <w:left w:color="auto" w:space="0" w:sz="0" w:val="none"/>
          <w:bottom w:color="auto" w:space="0" w:sz="0" w:val="none"/>
          <w:right w:color="auto" w:space="0" w:sz="0" w:val="none"/>
          <w:between w:color="auto" w:space="0" w:sz="0" w:val="none"/>
        </w:pBdr>
        <w:spacing w:after="460" w:lineRule="auto"/>
        <w:ind w:left="820" w:right="460" w:firstLine="0"/>
        <w:rPr>
          <w:color w:val="333333"/>
          <w:sz w:val="21"/>
          <w:szCs w:val="21"/>
          <w:highlight w:val="white"/>
        </w:rPr>
      </w:pPr>
      <w:r w:rsidDel="00000000" w:rsidR="00000000" w:rsidRPr="00000000">
        <w:rPr>
          <w:color w:val="333333"/>
          <w:sz w:val="21"/>
          <w:szCs w:val="21"/>
          <w:highlight w:val="white"/>
          <w:rtl w:val="0"/>
        </w:rPr>
        <w:t xml:space="preserve">C.  Using the “Incident Reporting Template” supporting document, determine the details of the malicious traffic by identifying the following:</w:t>
      </w:r>
    </w:p>
    <w:p w:rsidR="00000000" w:rsidDel="00000000" w:rsidP="00000000" w:rsidRDefault="00000000" w:rsidRPr="00000000" w14:paraId="00000026">
      <w:pPr>
        <w:pBdr>
          <w:top w:color="auto" w:space="0" w:sz="0" w:val="none"/>
          <w:left w:color="auto" w:space="0" w:sz="0" w:val="none"/>
          <w:bottom w:color="auto" w:space="0" w:sz="0" w:val="none"/>
          <w:right w:color="auto" w:space="0" w:sz="0" w:val="none"/>
          <w:between w:color="auto" w:space="0" w:sz="0" w:val="none"/>
        </w:pBdr>
        <w:spacing w:after="460" w:lineRule="auto"/>
        <w:ind w:left="1140" w:right="460" w:firstLine="0"/>
        <w:rPr>
          <w:color w:val="333333"/>
          <w:sz w:val="21"/>
          <w:szCs w:val="21"/>
          <w:highlight w:val="white"/>
        </w:rPr>
      </w:pPr>
      <w:r w:rsidDel="00000000" w:rsidR="00000000" w:rsidRPr="00000000">
        <w:rPr>
          <w:color w:val="333333"/>
          <w:sz w:val="21"/>
          <w:szCs w:val="21"/>
          <w:highlight w:val="white"/>
          <w:rtl w:val="0"/>
        </w:rPr>
        <w:t xml:space="preserve">•   destination port</w:t>
      </w:r>
    </w:p>
    <w:p w:rsidR="00000000" w:rsidDel="00000000" w:rsidP="00000000" w:rsidRDefault="00000000" w:rsidRPr="00000000" w14:paraId="00000027">
      <w:pPr>
        <w:pBdr>
          <w:top w:color="auto" w:space="0" w:sz="0" w:val="none"/>
          <w:left w:color="auto" w:space="0" w:sz="0" w:val="none"/>
          <w:bottom w:color="auto" w:space="0" w:sz="0" w:val="none"/>
          <w:right w:color="auto" w:space="0" w:sz="0" w:val="none"/>
          <w:between w:color="auto" w:space="0" w:sz="0" w:val="none"/>
        </w:pBdr>
        <w:spacing w:after="460" w:lineRule="auto"/>
        <w:ind w:left="1140" w:right="460" w:firstLine="0"/>
        <w:rPr>
          <w:color w:val="333333"/>
          <w:sz w:val="21"/>
          <w:szCs w:val="21"/>
          <w:highlight w:val="white"/>
        </w:rPr>
      </w:pPr>
      <w:r w:rsidDel="00000000" w:rsidR="00000000" w:rsidRPr="00000000">
        <w:rPr>
          <w:color w:val="333333"/>
          <w:sz w:val="21"/>
          <w:szCs w:val="21"/>
          <w:highlight w:val="white"/>
          <w:rtl w:val="0"/>
        </w:rPr>
        <w:t xml:space="preserve">•   additional notes and observations gained from the malicious traffic search metadata</w:t>
        <w:br w:type="textWrapping"/>
      </w:r>
    </w:p>
    <w:p w:rsidR="00000000" w:rsidDel="00000000" w:rsidP="00000000" w:rsidRDefault="00000000" w:rsidRPr="00000000" w14:paraId="00000028">
      <w:pPr>
        <w:pBdr>
          <w:top w:color="auto" w:space="0" w:sz="0" w:val="none"/>
          <w:left w:color="auto" w:space="0" w:sz="0" w:val="none"/>
          <w:bottom w:color="auto" w:space="0" w:sz="0" w:val="none"/>
          <w:right w:color="auto" w:space="0" w:sz="0" w:val="none"/>
          <w:between w:color="auto" w:space="0" w:sz="0" w:val="none"/>
        </w:pBdr>
        <w:spacing w:after="460" w:lineRule="auto"/>
        <w:ind w:left="820" w:right="460" w:firstLine="0"/>
        <w:rPr>
          <w:i w:val="1"/>
          <w:color w:val="333333"/>
          <w:sz w:val="21"/>
          <w:szCs w:val="21"/>
          <w:highlight w:val="white"/>
        </w:rPr>
      </w:pPr>
      <w:r w:rsidDel="00000000" w:rsidR="00000000" w:rsidRPr="00000000">
        <w:rPr>
          <w:i w:val="1"/>
          <w:color w:val="333333"/>
          <w:sz w:val="21"/>
          <w:szCs w:val="21"/>
          <w:highlight w:val="white"/>
          <w:rtl w:val="0"/>
        </w:rPr>
        <w:t xml:space="preserve">Note: The additional notes and observations should include details relevant to the stakeholders at the fictional organization.</w:t>
        <w:br w:type="textWrapping"/>
      </w:r>
    </w:p>
    <w:p w:rsidR="00000000" w:rsidDel="00000000" w:rsidP="00000000" w:rsidRDefault="00000000" w:rsidRPr="00000000" w14:paraId="00000029">
      <w:pPr>
        <w:pBdr>
          <w:top w:color="auto" w:space="0" w:sz="0" w:val="none"/>
          <w:left w:color="auto" w:space="0" w:sz="0" w:val="none"/>
          <w:bottom w:color="auto" w:space="0" w:sz="0" w:val="none"/>
          <w:right w:color="auto" w:space="0" w:sz="0" w:val="none"/>
          <w:between w:color="auto" w:space="0" w:sz="0" w:val="none"/>
        </w:pBdr>
        <w:spacing w:after="460" w:lineRule="auto"/>
        <w:ind w:left="820" w:right="460" w:firstLine="0"/>
        <w:rPr>
          <w:color w:val="333333"/>
          <w:sz w:val="21"/>
          <w:szCs w:val="21"/>
          <w:highlight w:val="white"/>
        </w:rPr>
      </w:pPr>
      <w:r w:rsidDel="00000000" w:rsidR="00000000" w:rsidRPr="00000000">
        <w:rPr>
          <w:color w:val="333333"/>
          <w:sz w:val="21"/>
          <w:szCs w:val="21"/>
          <w:highlight w:val="white"/>
          <w:rtl w:val="0"/>
        </w:rPr>
        <w:t xml:space="preserve">D.  Using the “Incident Reporting Template” supporting document, summarize the incident remediation process by identifying the following points:</w:t>
      </w:r>
    </w:p>
    <w:p w:rsidR="00000000" w:rsidDel="00000000" w:rsidP="00000000" w:rsidRDefault="00000000" w:rsidRPr="00000000" w14:paraId="0000002A">
      <w:pPr>
        <w:pBdr>
          <w:top w:color="auto" w:space="0" w:sz="0" w:val="none"/>
          <w:left w:color="auto" w:space="0" w:sz="0" w:val="none"/>
          <w:bottom w:color="auto" w:space="0" w:sz="0" w:val="none"/>
          <w:right w:color="auto" w:space="0" w:sz="0" w:val="none"/>
          <w:between w:color="auto" w:space="0" w:sz="0" w:val="none"/>
        </w:pBdr>
        <w:spacing w:after="460" w:lineRule="auto"/>
        <w:ind w:left="1140" w:right="460" w:firstLine="0"/>
        <w:rPr>
          <w:color w:val="333333"/>
          <w:sz w:val="21"/>
          <w:szCs w:val="21"/>
          <w:highlight w:val="white"/>
        </w:rPr>
      </w:pPr>
      <w:r w:rsidDel="00000000" w:rsidR="00000000" w:rsidRPr="00000000">
        <w:rPr>
          <w:color w:val="333333"/>
          <w:sz w:val="21"/>
          <w:szCs w:val="21"/>
          <w:highlight w:val="white"/>
          <w:rtl w:val="0"/>
        </w:rPr>
        <w:t xml:space="preserve">•   actions taken to restore impacted system functionality</w:t>
      </w:r>
    </w:p>
    <w:p w:rsidR="00000000" w:rsidDel="00000000" w:rsidP="00000000" w:rsidRDefault="00000000" w:rsidRPr="00000000" w14:paraId="0000002B">
      <w:pPr>
        <w:pBdr>
          <w:top w:color="auto" w:space="0" w:sz="0" w:val="none"/>
          <w:left w:color="auto" w:space="0" w:sz="0" w:val="none"/>
          <w:bottom w:color="auto" w:space="0" w:sz="0" w:val="none"/>
          <w:right w:color="auto" w:space="0" w:sz="0" w:val="none"/>
          <w:between w:color="auto" w:space="0" w:sz="0" w:val="none"/>
        </w:pBdr>
        <w:spacing w:after="460" w:lineRule="auto"/>
        <w:ind w:left="1140" w:right="460" w:firstLine="0"/>
        <w:rPr>
          <w:color w:val="333333"/>
          <w:sz w:val="21"/>
          <w:szCs w:val="21"/>
          <w:highlight w:val="white"/>
        </w:rPr>
      </w:pPr>
      <w:r w:rsidDel="00000000" w:rsidR="00000000" w:rsidRPr="00000000">
        <w:rPr>
          <w:color w:val="333333"/>
          <w:sz w:val="21"/>
          <w:szCs w:val="21"/>
          <w:highlight w:val="white"/>
          <w:rtl w:val="0"/>
        </w:rPr>
        <w:t xml:space="preserve">•   actions taken to restore network security</w:t>
      </w:r>
    </w:p>
    <w:p w:rsidR="00000000" w:rsidDel="00000000" w:rsidP="00000000" w:rsidRDefault="00000000" w:rsidRPr="00000000" w14:paraId="0000002C">
      <w:pPr>
        <w:pBdr>
          <w:top w:color="auto" w:space="0" w:sz="0" w:val="none"/>
          <w:left w:color="auto" w:space="0" w:sz="0" w:val="none"/>
          <w:bottom w:color="auto" w:space="0" w:sz="0" w:val="none"/>
          <w:right w:color="auto" w:space="0" w:sz="0" w:val="none"/>
          <w:between w:color="auto" w:space="0" w:sz="0" w:val="none"/>
        </w:pBdr>
        <w:spacing w:after="460" w:lineRule="auto"/>
        <w:ind w:left="1140" w:right="460" w:firstLine="0"/>
        <w:rPr>
          <w:color w:val="333333"/>
          <w:sz w:val="21"/>
          <w:szCs w:val="21"/>
          <w:highlight w:val="white"/>
        </w:rPr>
      </w:pPr>
      <w:r w:rsidDel="00000000" w:rsidR="00000000" w:rsidRPr="00000000">
        <w:rPr>
          <w:color w:val="333333"/>
          <w:sz w:val="21"/>
          <w:szCs w:val="21"/>
          <w:highlight w:val="white"/>
          <w:rtl w:val="0"/>
        </w:rPr>
        <w:t xml:space="preserve">•   additional notes and observations relevant to the summary</w:t>
        <w:br w:type="textWrapping"/>
      </w:r>
    </w:p>
    <w:p w:rsidR="00000000" w:rsidDel="00000000" w:rsidP="00000000" w:rsidRDefault="00000000" w:rsidRPr="00000000" w14:paraId="0000002D">
      <w:pPr>
        <w:pBdr>
          <w:top w:color="auto" w:space="0" w:sz="0" w:val="none"/>
          <w:left w:color="auto" w:space="0" w:sz="0" w:val="none"/>
          <w:bottom w:color="auto" w:space="0" w:sz="0" w:val="none"/>
          <w:right w:color="auto" w:space="0" w:sz="0" w:val="none"/>
          <w:between w:color="auto" w:space="0" w:sz="0" w:val="none"/>
        </w:pBdr>
        <w:spacing w:after="460" w:lineRule="auto"/>
        <w:ind w:left="820" w:right="460" w:firstLine="0"/>
        <w:rPr>
          <w:i w:val="1"/>
          <w:color w:val="333333"/>
          <w:sz w:val="21"/>
          <w:szCs w:val="21"/>
          <w:highlight w:val="white"/>
        </w:rPr>
      </w:pPr>
      <w:r w:rsidDel="00000000" w:rsidR="00000000" w:rsidRPr="00000000">
        <w:rPr>
          <w:i w:val="1"/>
          <w:color w:val="333333"/>
          <w:sz w:val="21"/>
          <w:szCs w:val="21"/>
          <w:highlight w:val="white"/>
          <w:rtl w:val="0"/>
        </w:rPr>
        <w:t xml:space="preserve">Note: The additional notes and observations should include details relevant to the stakeholders at the fictional organization.</w:t>
        <w:br w:type="textWrapping"/>
      </w:r>
    </w:p>
    <w:p w:rsidR="00000000" w:rsidDel="00000000" w:rsidP="00000000" w:rsidRDefault="00000000" w:rsidRPr="00000000" w14:paraId="0000002E">
      <w:pPr>
        <w:pBdr>
          <w:top w:color="auto" w:space="0" w:sz="0" w:val="none"/>
          <w:left w:color="auto" w:space="0" w:sz="0" w:val="none"/>
          <w:bottom w:color="auto" w:space="0" w:sz="0" w:val="none"/>
          <w:right w:color="auto" w:space="0" w:sz="0" w:val="none"/>
          <w:between w:color="auto" w:space="0" w:sz="0" w:val="none"/>
        </w:pBdr>
        <w:spacing w:after="460" w:lineRule="auto"/>
        <w:ind w:left="820" w:right="460" w:firstLine="0"/>
        <w:rPr>
          <w:color w:val="333333"/>
          <w:sz w:val="21"/>
          <w:szCs w:val="21"/>
          <w:highlight w:val="white"/>
        </w:rPr>
      </w:pPr>
      <w:r w:rsidDel="00000000" w:rsidR="00000000" w:rsidRPr="00000000">
        <w:rPr>
          <w:color w:val="333333"/>
          <w:sz w:val="21"/>
          <w:szCs w:val="21"/>
          <w:highlight w:val="white"/>
          <w:rtl w:val="0"/>
        </w:rPr>
        <w:t xml:space="preserve">E.  Using the “Incident Reporting Template” supporting document, recommend </w:t>
      </w:r>
      <w:r w:rsidDel="00000000" w:rsidR="00000000" w:rsidRPr="00000000">
        <w:rPr>
          <w:b w:val="1"/>
          <w:color w:val="333333"/>
          <w:sz w:val="21"/>
          <w:szCs w:val="21"/>
          <w:highlight w:val="white"/>
          <w:rtl w:val="0"/>
        </w:rPr>
        <w:t xml:space="preserve">2–4</w:t>
      </w:r>
      <w:r w:rsidDel="00000000" w:rsidR="00000000" w:rsidRPr="00000000">
        <w:rPr>
          <w:color w:val="333333"/>
          <w:sz w:val="21"/>
          <w:szCs w:val="21"/>
          <w:highlight w:val="white"/>
          <w:rtl w:val="0"/>
        </w:rPr>
        <w:t xml:space="preserve"> planned relevant actions to prevent similar incidents from occurring in the future. For </w:t>
      </w:r>
      <w:r w:rsidDel="00000000" w:rsidR="00000000" w:rsidRPr="00000000">
        <w:rPr>
          <w:i w:val="1"/>
          <w:color w:val="333333"/>
          <w:sz w:val="21"/>
          <w:szCs w:val="21"/>
          <w:highlight w:val="white"/>
          <w:rtl w:val="0"/>
        </w:rPr>
        <w:t xml:space="preserve">each</w:t>
      </w:r>
      <w:r w:rsidDel="00000000" w:rsidR="00000000" w:rsidRPr="00000000">
        <w:rPr>
          <w:color w:val="333333"/>
          <w:sz w:val="21"/>
          <w:szCs w:val="21"/>
          <w:highlight w:val="white"/>
          <w:rtl w:val="0"/>
        </w:rPr>
        <w:t xml:space="preserve"> planned action, identify the following:</w:t>
      </w:r>
    </w:p>
    <w:p w:rsidR="00000000" w:rsidDel="00000000" w:rsidP="00000000" w:rsidRDefault="00000000" w:rsidRPr="00000000" w14:paraId="0000002F">
      <w:pPr>
        <w:pBdr>
          <w:top w:color="auto" w:space="0" w:sz="0" w:val="none"/>
          <w:left w:color="auto" w:space="0" w:sz="0" w:val="none"/>
          <w:bottom w:color="auto" w:space="0" w:sz="0" w:val="none"/>
          <w:right w:color="auto" w:space="0" w:sz="0" w:val="none"/>
          <w:between w:color="auto" w:space="0" w:sz="0" w:val="none"/>
        </w:pBdr>
        <w:spacing w:after="460" w:lineRule="auto"/>
        <w:ind w:left="1140" w:right="460" w:firstLine="0"/>
        <w:rPr>
          <w:color w:val="333333"/>
          <w:sz w:val="21"/>
          <w:szCs w:val="21"/>
          <w:highlight w:val="white"/>
        </w:rPr>
      </w:pPr>
      <w:r w:rsidDel="00000000" w:rsidR="00000000" w:rsidRPr="00000000">
        <w:rPr>
          <w:color w:val="333333"/>
          <w:sz w:val="21"/>
          <w:szCs w:val="21"/>
          <w:highlight w:val="white"/>
          <w:rtl w:val="0"/>
        </w:rPr>
        <w:t xml:space="preserve">•   which negative impact from the incident is addressed</w:t>
      </w:r>
    </w:p>
    <w:p w:rsidR="00000000" w:rsidDel="00000000" w:rsidP="00000000" w:rsidRDefault="00000000" w:rsidRPr="00000000" w14:paraId="00000030">
      <w:pPr>
        <w:pBdr>
          <w:top w:color="auto" w:space="0" w:sz="0" w:val="none"/>
          <w:left w:color="auto" w:space="0" w:sz="0" w:val="none"/>
          <w:bottom w:color="auto" w:space="0" w:sz="0" w:val="none"/>
          <w:right w:color="auto" w:space="0" w:sz="0" w:val="none"/>
          <w:between w:color="auto" w:space="0" w:sz="0" w:val="none"/>
        </w:pBdr>
        <w:spacing w:after="460" w:lineRule="auto"/>
        <w:ind w:left="1140" w:right="460" w:firstLine="0"/>
        <w:rPr>
          <w:color w:val="333333"/>
          <w:sz w:val="21"/>
          <w:szCs w:val="21"/>
          <w:highlight w:val="white"/>
        </w:rPr>
      </w:pPr>
      <w:r w:rsidDel="00000000" w:rsidR="00000000" w:rsidRPr="00000000">
        <w:rPr>
          <w:color w:val="333333"/>
          <w:sz w:val="21"/>
          <w:szCs w:val="21"/>
          <w:highlight w:val="white"/>
          <w:rtl w:val="0"/>
        </w:rPr>
        <w:t xml:space="preserve">•   how that action will prevent reoccurrence of the negative impact</w:t>
        <w:br w:type="textWrapping"/>
      </w:r>
    </w:p>
    <w:p w:rsidR="00000000" w:rsidDel="00000000" w:rsidP="00000000" w:rsidRDefault="00000000" w:rsidRPr="00000000" w14:paraId="00000031">
      <w:pPr>
        <w:pBdr>
          <w:top w:color="auto" w:space="0" w:sz="0" w:val="none"/>
          <w:left w:color="auto" w:space="0" w:sz="0" w:val="none"/>
          <w:bottom w:color="auto" w:space="0" w:sz="0" w:val="none"/>
          <w:right w:color="auto" w:space="0" w:sz="0" w:val="none"/>
          <w:between w:color="auto" w:space="0" w:sz="0" w:val="none"/>
        </w:pBdr>
        <w:spacing w:after="460" w:lineRule="auto"/>
        <w:ind w:left="820" w:right="460" w:firstLine="0"/>
        <w:rPr>
          <w:i w:val="1"/>
          <w:color w:val="333333"/>
          <w:sz w:val="21"/>
          <w:szCs w:val="21"/>
          <w:highlight w:val="white"/>
        </w:rPr>
      </w:pPr>
      <w:r w:rsidDel="00000000" w:rsidR="00000000" w:rsidRPr="00000000">
        <w:rPr>
          <w:color w:val="333333"/>
          <w:sz w:val="21"/>
          <w:szCs w:val="21"/>
          <w:highlight w:val="white"/>
          <w:rtl w:val="0"/>
        </w:rPr>
        <w:t xml:space="preserve">F.  Provide the screenshot evidence document, in .docx format, generated by the virtual lab. For </w:t>
      </w:r>
      <w:r w:rsidDel="00000000" w:rsidR="00000000" w:rsidRPr="00000000">
        <w:rPr>
          <w:i w:val="1"/>
          <w:color w:val="333333"/>
          <w:sz w:val="21"/>
          <w:szCs w:val="21"/>
          <w:highlight w:val="white"/>
          <w:rtl w:val="0"/>
        </w:rPr>
        <w:t xml:space="preserve">each</w:t>
      </w:r>
      <w:r w:rsidDel="00000000" w:rsidR="00000000" w:rsidRPr="00000000">
        <w:rPr>
          <w:color w:val="333333"/>
          <w:sz w:val="21"/>
          <w:szCs w:val="21"/>
          <w:highlight w:val="white"/>
          <w:rtl w:val="0"/>
        </w:rPr>
        <w:t xml:space="preserve"> of the five challenge questions, both the information requested by that challenge question and the unaltered watermark displaying the student ID must be clearly visible in the screenshot.</w:t>
        <w:br w:type="textWrapping"/>
        <w:br w:type="textWrapping"/>
      </w:r>
      <w:r w:rsidDel="00000000" w:rsidR="00000000" w:rsidRPr="00000000">
        <w:rPr>
          <w:i w:val="1"/>
          <w:color w:val="333333"/>
          <w:sz w:val="21"/>
          <w:szCs w:val="21"/>
          <w:highlight w:val="white"/>
          <w:rtl w:val="0"/>
        </w:rPr>
        <w:t xml:space="preserve">Note: Additional information can be found in the attached “Virtual Lab Supplementary Instructions” supporting document.</w:t>
        <w:br w:type="textWrapping"/>
      </w:r>
    </w:p>
    <w:p w:rsidR="00000000" w:rsidDel="00000000" w:rsidP="00000000" w:rsidRDefault="00000000" w:rsidRPr="00000000" w14:paraId="00000032">
      <w:pPr>
        <w:pBdr>
          <w:top w:color="auto" w:space="0" w:sz="0" w:val="none"/>
          <w:left w:color="auto" w:space="0" w:sz="0" w:val="none"/>
          <w:bottom w:color="auto" w:space="0" w:sz="0" w:val="none"/>
          <w:right w:color="auto" w:space="0" w:sz="0" w:val="none"/>
          <w:between w:color="auto" w:space="0" w:sz="0" w:val="none"/>
        </w:pBdr>
        <w:spacing w:after="460" w:lineRule="auto"/>
        <w:ind w:left="820" w:right="460" w:firstLine="0"/>
        <w:rPr>
          <w:color w:val="333333"/>
          <w:sz w:val="21"/>
          <w:szCs w:val="21"/>
          <w:highlight w:val="white"/>
        </w:rPr>
      </w:pPr>
      <w:r w:rsidDel="00000000" w:rsidR="00000000" w:rsidRPr="00000000">
        <w:rPr>
          <w:color w:val="333333"/>
          <w:sz w:val="21"/>
          <w:szCs w:val="21"/>
          <w:highlight w:val="white"/>
          <w:rtl w:val="0"/>
        </w:rPr>
        <w:t xml:space="preserve">G.  Acknowledge sources, using in-text citations and references, for content that is quoted, paraphrased, or summarized.</w:t>
        <w:br w:type="textWrapping"/>
      </w:r>
    </w:p>
    <w:p w:rsidR="00000000" w:rsidDel="00000000" w:rsidP="00000000" w:rsidRDefault="00000000" w:rsidRPr="00000000" w14:paraId="00000033">
      <w:pPr>
        <w:pBdr>
          <w:top w:color="auto" w:space="0" w:sz="0" w:val="none"/>
          <w:left w:color="auto" w:space="0" w:sz="0" w:val="none"/>
          <w:bottom w:color="auto" w:space="0" w:sz="0" w:val="none"/>
          <w:right w:color="auto" w:space="0" w:sz="0" w:val="none"/>
          <w:between w:color="auto" w:space="0" w:sz="0" w:val="none"/>
        </w:pBdr>
        <w:spacing w:after="460" w:lineRule="auto"/>
        <w:ind w:left="820" w:right="460" w:firstLine="0"/>
        <w:rPr>
          <w:color w:val="333333"/>
          <w:sz w:val="21"/>
          <w:szCs w:val="21"/>
          <w:highlight w:val="white"/>
        </w:rPr>
      </w:pPr>
      <w:r w:rsidDel="00000000" w:rsidR="00000000" w:rsidRPr="00000000">
        <w:rPr>
          <w:color w:val="333333"/>
          <w:sz w:val="21"/>
          <w:szCs w:val="21"/>
          <w:highlight w:val="white"/>
          <w:rtl w:val="0"/>
        </w:rPr>
        <w:t xml:space="preserve">H.  Demonstrate professional communication in the content and presentation of your submission.</w:t>
        <w:br w:type="textWrapping"/>
      </w:r>
    </w:p>
    <w:p w:rsidR="00000000" w:rsidDel="00000000" w:rsidP="00000000" w:rsidRDefault="00000000" w:rsidRPr="00000000" w14:paraId="00000034">
      <w:pPr>
        <w:spacing w:after="760" w:before="300" w:line="264" w:lineRule="auto"/>
        <w:ind w:left="160" w:firstLine="0"/>
        <w:rPr>
          <w:b w:val="1"/>
          <w:color w:val="333333"/>
          <w:sz w:val="24"/>
          <w:szCs w:val="24"/>
          <w:highlight w:val="white"/>
        </w:rPr>
      </w:pPr>
      <w:r w:rsidDel="00000000" w:rsidR="00000000" w:rsidRPr="00000000">
        <w:rPr>
          <w:b w:val="1"/>
          <w:color w:val="333333"/>
          <w:sz w:val="24"/>
          <w:szCs w:val="24"/>
          <w:highlight w:val="white"/>
          <w:rtl w:val="0"/>
        </w:rPr>
        <w:t xml:space="preserve">File Restrictions</w:t>
      </w:r>
    </w:p>
    <w:p w:rsidR="00000000" w:rsidDel="00000000" w:rsidP="00000000" w:rsidRDefault="00000000" w:rsidRPr="00000000" w14:paraId="00000035">
      <w:pPr>
        <w:spacing w:after="460" w:lineRule="auto"/>
        <w:ind w:left="300" w:firstLine="0"/>
        <w:rPr>
          <w:color w:val="333333"/>
          <w:sz w:val="21"/>
          <w:szCs w:val="21"/>
          <w:highlight w:val="white"/>
        </w:rPr>
      </w:pPr>
      <w:r w:rsidDel="00000000" w:rsidR="00000000" w:rsidRPr="00000000">
        <w:rPr>
          <w:color w:val="333333"/>
          <w:sz w:val="21"/>
          <w:szCs w:val="21"/>
          <w:highlight w:val="white"/>
          <w:rtl w:val="0"/>
        </w:rPr>
        <w:t xml:space="preserve">File name may contain only letters, numbers, spaces, and these symbols: ! - _ . * ' ( )</w:t>
      </w:r>
    </w:p>
    <w:p w:rsidR="00000000" w:rsidDel="00000000" w:rsidP="00000000" w:rsidRDefault="00000000" w:rsidRPr="00000000" w14:paraId="00000036">
      <w:pPr>
        <w:spacing w:after="460" w:lineRule="auto"/>
        <w:ind w:left="300" w:firstLine="0"/>
        <w:rPr>
          <w:color w:val="333333"/>
          <w:sz w:val="21"/>
          <w:szCs w:val="21"/>
          <w:highlight w:val="white"/>
        </w:rPr>
      </w:pPr>
      <w:r w:rsidDel="00000000" w:rsidR="00000000" w:rsidRPr="00000000">
        <w:rPr>
          <w:color w:val="333333"/>
          <w:sz w:val="21"/>
          <w:szCs w:val="21"/>
          <w:highlight w:val="white"/>
          <w:rtl w:val="0"/>
        </w:rPr>
        <w:t xml:space="preserve">File size limit: 200 MB</w:t>
      </w:r>
    </w:p>
    <w:p w:rsidR="00000000" w:rsidDel="00000000" w:rsidP="00000000" w:rsidRDefault="00000000" w:rsidRPr="00000000" w14:paraId="00000037">
      <w:pPr>
        <w:spacing w:after="460" w:lineRule="auto"/>
        <w:ind w:left="300" w:firstLine="0"/>
        <w:rPr>
          <w:color w:val="333333"/>
          <w:sz w:val="21"/>
          <w:szCs w:val="21"/>
          <w:highlight w:val="white"/>
        </w:rPr>
      </w:pPr>
      <w:r w:rsidDel="00000000" w:rsidR="00000000" w:rsidRPr="00000000">
        <w:rPr>
          <w:color w:val="333333"/>
          <w:sz w:val="21"/>
          <w:szCs w:val="21"/>
          <w:highlight w:val="white"/>
          <w:rtl w:val="0"/>
        </w:rPr>
        <w:t xml:space="preserve">File types allowed: doc, docx, rtf, xls, xlsx, ppt, pptx, odt, pdf, txt, qt, mov, mpg, avi, mp3, wav, mp4, wma, flv, asf, mpeg, wmv, m4v, svg, tif, tiff, jpeg, jpg, gif, png, zip, rar, tar, 7z</w:t>
      </w:r>
    </w:p>
    <w:p w:rsidR="00000000" w:rsidDel="00000000" w:rsidP="00000000" w:rsidRDefault="00000000" w:rsidRPr="00000000" w14:paraId="00000038">
      <w:pPr>
        <w:shd w:fill="ffffff" w:val="clear"/>
        <w:spacing w:after="300" w:line="264" w:lineRule="auto"/>
        <w:rPr>
          <w:color w:val="333333"/>
          <w:sz w:val="33"/>
          <w:szCs w:val="33"/>
        </w:rPr>
      </w:pPr>
      <w:r w:rsidDel="00000000" w:rsidR="00000000" w:rsidRPr="00000000">
        <w:rPr>
          <w:color w:val="333333"/>
          <w:sz w:val="33"/>
          <w:szCs w:val="33"/>
          <w:rtl w:val="0"/>
        </w:rPr>
        <w:t xml:space="preserve">RUBRIC</w:t>
      </w:r>
    </w:p>
    <w:p w:rsidR="00000000" w:rsidDel="00000000" w:rsidP="00000000" w:rsidRDefault="00000000" w:rsidRPr="00000000" w14:paraId="00000039">
      <w:pPr>
        <w:shd w:fill="ffffff" w:val="clear"/>
        <w:spacing w:after="300" w:line="264" w:lineRule="auto"/>
        <w:rPr>
          <w:color w:val="333333"/>
          <w:sz w:val="33"/>
          <w:szCs w:val="33"/>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A">
      <w:pPr>
        <w:shd w:fill="ffffff" w:val="clear"/>
        <w:spacing w:after="80" w:before="80" w:lineRule="auto"/>
        <w:rPr>
          <w:b w:val="1"/>
          <w:color w:val="999999"/>
          <w:sz w:val="15"/>
          <w:szCs w:val="15"/>
        </w:rPr>
      </w:pPr>
      <w:r w:rsidDel="00000000" w:rsidR="00000000" w:rsidRPr="00000000">
        <w:rPr>
          <w:b w:val="1"/>
          <w:color w:val="999999"/>
          <w:sz w:val="15"/>
          <w:szCs w:val="15"/>
          <w:rtl w:val="0"/>
        </w:rPr>
        <w:t xml:space="preserve">A:INCIDENT DETAILS</w:t>
      </w:r>
    </w:p>
    <w:tbl>
      <w:tblPr>
        <w:tblStyle w:val="Table1"/>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120"/>
        <w:gridCol w:w="3120"/>
        <w:gridCol w:w="3120"/>
        <w:tblGridChange w:id="0">
          <w:tblGrid>
            <w:gridCol w:w="3120"/>
            <w:gridCol w:w="3120"/>
            <w:gridCol w:w="3120"/>
          </w:tblGrid>
        </w:tblGridChange>
      </w:tblGrid>
      <w:tr>
        <w:trPr>
          <w:cantSplit w:val="0"/>
          <w:trHeight w:val="2745" w:hRule="atLeast"/>
          <w:tblHeader w:val="0"/>
        </w:trPr>
        <w:tc>
          <w:tcPr>
            <w:tcBorders>
              <w:top w:color="000000" w:space="0" w:sz="0" w:val="nil"/>
              <w:left w:color="000000" w:space="0" w:sz="0" w:val="nil"/>
              <w:bottom w:color="000000" w:space="0" w:sz="0" w:val="nil"/>
              <w:right w:color="000000" w:space="0" w:sz="0" w:val="nil"/>
            </w:tcBorders>
            <w:tcMar>
              <w:top w:w="0.0" w:type="dxa"/>
              <w:left w:w="160.0" w:type="dxa"/>
              <w:bottom w:w="0.0" w:type="dxa"/>
              <w:right w:w="220.0" w:type="dxa"/>
            </w:tcMar>
            <w:vAlign w:val="top"/>
          </w:tcPr>
          <w:p w:rsidR="00000000" w:rsidDel="00000000" w:rsidP="00000000" w:rsidRDefault="00000000" w:rsidRPr="00000000" w14:paraId="0000003B">
            <w:pPr>
              <w:pBdr>
                <w:top w:color="auto" w:space="0" w:sz="0" w:val="none"/>
                <w:left w:color="auto" w:space="0" w:sz="0" w:val="none"/>
                <w:bottom w:color="auto" w:space="0" w:sz="0" w:val="none"/>
                <w:right w:color="auto" w:space="0" w:sz="0" w:val="none"/>
                <w:between w:color="auto" w:space="0" w:sz="0" w:val="none"/>
              </w:pBdr>
              <w:spacing w:after="160" w:lineRule="auto"/>
              <w:rPr>
                <w:b w:val="1"/>
                <w:color w:val="333333"/>
                <w:sz w:val="21"/>
                <w:szCs w:val="21"/>
              </w:rPr>
            </w:pPr>
            <w:r w:rsidDel="00000000" w:rsidR="00000000" w:rsidRPr="00000000">
              <w:rPr>
                <w:b w:val="1"/>
                <w:color w:val="333333"/>
                <w:sz w:val="21"/>
                <w:szCs w:val="21"/>
                <w:rtl w:val="0"/>
              </w:rPr>
              <w:t xml:space="preserve">NOT EVIDENT</w:t>
            </w:r>
          </w:p>
          <w:p w:rsidR="00000000" w:rsidDel="00000000" w:rsidP="00000000" w:rsidRDefault="00000000" w:rsidRPr="00000000" w14:paraId="0000003C">
            <w:pPr>
              <w:pBdr>
                <w:top w:color="auto" w:space="0" w:sz="0" w:val="none"/>
                <w:left w:color="auto" w:space="0" w:sz="0" w:val="none"/>
                <w:bottom w:color="auto" w:space="0" w:sz="0" w:val="none"/>
                <w:right w:color="auto" w:space="0" w:sz="0" w:val="none"/>
                <w:between w:color="auto" w:space="0" w:sz="0" w:val="none"/>
              </w:pBdr>
              <w:spacing w:after="80" w:lineRule="auto"/>
              <w:rPr>
                <w:color w:val="999999"/>
                <w:sz w:val="21"/>
                <w:szCs w:val="21"/>
              </w:rPr>
            </w:pPr>
            <w:r w:rsidDel="00000000" w:rsidR="00000000" w:rsidRPr="00000000">
              <w:rPr>
                <w:color w:val="999999"/>
                <w:sz w:val="21"/>
                <w:szCs w:val="21"/>
                <w:rtl w:val="0"/>
              </w:rPr>
              <w:t xml:space="preserve">The submission does not identify the details of the incident by addressing the 12 given points related to the “Background Information” document.</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220.0" w:type="dxa"/>
            </w:tcMar>
            <w:vAlign w:val="top"/>
          </w:tcPr>
          <w:p w:rsidR="00000000" w:rsidDel="00000000" w:rsidP="00000000" w:rsidRDefault="00000000" w:rsidRPr="00000000" w14:paraId="0000003D">
            <w:pPr>
              <w:pBdr>
                <w:top w:color="auto" w:space="0" w:sz="0" w:val="none"/>
                <w:left w:color="auto" w:space="0" w:sz="0" w:val="none"/>
                <w:bottom w:color="auto" w:space="0" w:sz="0" w:val="none"/>
                <w:right w:color="auto" w:space="0" w:sz="0" w:val="none"/>
                <w:between w:color="auto" w:space="0" w:sz="0" w:val="none"/>
              </w:pBdr>
              <w:spacing w:after="160" w:lineRule="auto"/>
              <w:rPr>
                <w:b w:val="1"/>
                <w:color w:val="333333"/>
                <w:sz w:val="21"/>
                <w:szCs w:val="21"/>
              </w:rPr>
            </w:pPr>
            <w:r w:rsidDel="00000000" w:rsidR="00000000" w:rsidRPr="00000000">
              <w:rPr>
                <w:b w:val="1"/>
                <w:color w:val="333333"/>
                <w:sz w:val="21"/>
                <w:szCs w:val="21"/>
                <w:rtl w:val="0"/>
              </w:rPr>
              <w:t xml:space="preserve">APPROACHING COMPETENCE</w:t>
            </w:r>
          </w:p>
          <w:p w:rsidR="00000000" w:rsidDel="00000000" w:rsidP="00000000" w:rsidRDefault="00000000" w:rsidRPr="00000000" w14:paraId="0000003E">
            <w:pPr>
              <w:pBdr>
                <w:top w:color="auto" w:space="0" w:sz="0" w:val="none"/>
                <w:left w:color="auto" w:space="0" w:sz="0" w:val="none"/>
                <w:bottom w:color="auto" w:space="0" w:sz="0" w:val="none"/>
                <w:right w:color="auto" w:space="0" w:sz="0" w:val="none"/>
                <w:between w:color="auto" w:space="0" w:sz="0" w:val="none"/>
              </w:pBdr>
              <w:spacing w:after="80" w:lineRule="auto"/>
              <w:rPr>
                <w:color w:val="999999"/>
                <w:sz w:val="21"/>
                <w:szCs w:val="21"/>
              </w:rPr>
            </w:pPr>
            <w:r w:rsidDel="00000000" w:rsidR="00000000" w:rsidRPr="00000000">
              <w:rPr>
                <w:color w:val="999999"/>
                <w:sz w:val="21"/>
                <w:szCs w:val="21"/>
                <w:rtl w:val="0"/>
              </w:rPr>
              <w:t xml:space="preserve">The submission does not accurately address </w:t>
            </w:r>
            <w:r w:rsidDel="00000000" w:rsidR="00000000" w:rsidRPr="00000000">
              <w:rPr>
                <w:i w:val="1"/>
                <w:color w:val="999999"/>
                <w:sz w:val="21"/>
                <w:szCs w:val="21"/>
                <w:rtl w:val="0"/>
              </w:rPr>
              <w:t xml:space="preserve">each</w:t>
            </w:r>
            <w:r w:rsidDel="00000000" w:rsidR="00000000" w:rsidRPr="00000000">
              <w:rPr>
                <w:color w:val="999999"/>
                <w:sz w:val="21"/>
                <w:szCs w:val="21"/>
                <w:rtl w:val="0"/>
              </w:rPr>
              <w:t xml:space="preserve"> of the 12 given points related to the “Background Information” document, or the details are not recorded in Section A of the “Incident Reporting Template.”</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160.0" w:type="dxa"/>
            </w:tcMar>
            <w:vAlign w:val="top"/>
          </w:tcPr>
          <w:p w:rsidR="00000000" w:rsidDel="00000000" w:rsidP="00000000" w:rsidRDefault="00000000" w:rsidRPr="00000000" w14:paraId="0000003F">
            <w:pPr>
              <w:pBdr>
                <w:top w:color="auto" w:space="0" w:sz="0" w:val="none"/>
                <w:left w:color="auto" w:space="0" w:sz="0" w:val="none"/>
                <w:bottom w:color="auto" w:space="0" w:sz="0" w:val="none"/>
                <w:right w:color="auto" w:space="0" w:sz="0" w:val="none"/>
                <w:between w:color="auto" w:space="0" w:sz="0" w:val="none"/>
              </w:pBdr>
              <w:spacing w:after="160" w:lineRule="auto"/>
              <w:rPr>
                <w:b w:val="1"/>
                <w:color w:val="333333"/>
                <w:sz w:val="21"/>
                <w:szCs w:val="21"/>
              </w:rPr>
            </w:pPr>
            <w:r w:rsidDel="00000000" w:rsidR="00000000" w:rsidRPr="00000000">
              <w:rPr>
                <w:b w:val="1"/>
                <w:color w:val="333333"/>
                <w:sz w:val="21"/>
                <w:szCs w:val="21"/>
                <w:rtl w:val="0"/>
              </w:rPr>
              <w:t xml:space="preserve">COMPETENT</w:t>
            </w:r>
          </w:p>
          <w:p w:rsidR="00000000" w:rsidDel="00000000" w:rsidP="00000000" w:rsidRDefault="00000000" w:rsidRPr="00000000" w14:paraId="00000040">
            <w:pPr>
              <w:pBdr>
                <w:top w:color="auto" w:space="0" w:sz="0" w:val="none"/>
                <w:left w:color="auto" w:space="0" w:sz="0" w:val="none"/>
                <w:bottom w:color="auto" w:space="0" w:sz="0" w:val="none"/>
                <w:right w:color="auto" w:space="0" w:sz="0" w:val="none"/>
                <w:between w:color="auto" w:space="0" w:sz="0" w:val="none"/>
              </w:pBdr>
              <w:spacing w:after="80" w:lineRule="auto"/>
              <w:rPr>
                <w:color w:val="999999"/>
                <w:sz w:val="21"/>
                <w:szCs w:val="21"/>
              </w:rPr>
            </w:pPr>
            <w:r w:rsidDel="00000000" w:rsidR="00000000" w:rsidRPr="00000000">
              <w:rPr>
                <w:color w:val="999999"/>
                <w:sz w:val="21"/>
                <w:szCs w:val="21"/>
                <w:rtl w:val="0"/>
              </w:rPr>
              <w:t xml:space="preserve">The submission accurately identifies the details of the incident by addressing </w:t>
            </w:r>
            <w:r w:rsidDel="00000000" w:rsidR="00000000" w:rsidRPr="00000000">
              <w:rPr>
                <w:i w:val="1"/>
                <w:color w:val="999999"/>
                <w:sz w:val="21"/>
                <w:szCs w:val="21"/>
                <w:rtl w:val="0"/>
              </w:rPr>
              <w:t xml:space="preserve">each</w:t>
            </w:r>
            <w:r w:rsidDel="00000000" w:rsidR="00000000" w:rsidRPr="00000000">
              <w:rPr>
                <w:color w:val="999999"/>
                <w:sz w:val="21"/>
                <w:szCs w:val="21"/>
                <w:rtl w:val="0"/>
              </w:rPr>
              <w:t xml:space="preserve"> of the 12 given points related to the “Background Information” document, and the response is recorded in Section A of the “Incident Reporting Template.”</w:t>
            </w:r>
          </w:p>
        </w:tc>
      </w:tr>
    </w:tbl>
    <w:p w:rsidR="00000000" w:rsidDel="00000000" w:rsidP="00000000" w:rsidRDefault="00000000" w:rsidRPr="00000000" w14:paraId="00000041">
      <w:pPr>
        <w:shd w:fill="ffffff" w:val="clear"/>
        <w:spacing w:after="80" w:before="80" w:lineRule="auto"/>
        <w:rPr>
          <w:b w:val="1"/>
          <w:color w:val="999999"/>
          <w:sz w:val="15"/>
          <w:szCs w:val="15"/>
        </w:rPr>
      </w:pPr>
      <w:r w:rsidDel="00000000" w:rsidR="00000000" w:rsidRPr="00000000">
        <w:rPr>
          <w:b w:val="1"/>
          <w:color w:val="999999"/>
          <w:sz w:val="15"/>
          <w:szCs w:val="15"/>
          <w:rtl w:val="0"/>
        </w:rPr>
        <w:t xml:space="preserve">B:DETECT</w:t>
      </w:r>
    </w:p>
    <w:tbl>
      <w:tblPr>
        <w:tblStyle w:val="Table2"/>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120"/>
        <w:gridCol w:w="3120"/>
        <w:gridCol w:w="3120"/>
        <w:tblGridChange w:id="0">
          <w:tblGrid>
            <w:gridCol w:w="3120"/>
            <w:gridCol w:w="3120"/>
            <w:gridCol w:w="3120"/>
          </w:tblGrid>
        </w:tblGridChange>
      </w:tblGrid>
      <w:tr>
        <w:trPr>
          <w:cantSplit w:val="0"/>
          <w:trHeight w:val="2745" w:hRule="atLeast"/>
          <w:tblHeader w:val="0"/>
        </w:trPr>
        <w:tc>
          <w:tcPr>
            <w:tcBorders>
              <w:top w:color="000000" w:space="0" w:sz="0" w:val="nil"/>
              <w:left w:color="000000" w:space="0" w:sz="0" w:val="nil"/>
              <w:bottom w:color="000000" w:space="0" w:sz="0" w:val="nil"/>
              <w:right w:color="000000" w:space="0" w:sz="0" w:val="nil"/>
            </w:tcBorders>
            <w:tcMar>
              <w:top w:w="0.0" w:type="dxa"/>
              <w:left w:w="160.0" w:type="dxa"/>
              <w:bottom w:w="0.0" w:type="dxa"/>
              <w:right w:w="220.0" w:type="dxa"/>
            </w:tcMar>
            <w:vAlign w:val="top"/>
          </w:tcPr>
          <w:p w:rsidR="00000000" w:rsidDel="00000000" w:rsidP="00000000" w:rsidRDefault="00000000" w:rsidRPr="00000000" w14:paraId="00000042">
            <w:pPr>
              <w:pBdr>
                <w:top w:color="auto" w:space="0" w:sz="0" w:val="none"/>
                <w:left w:color="auto" w:space="0" w:sz="0" w:val="none"/>
                <w:bottom w:color="auto" w:space="0" w:sz="0" w:val="none"/>
                <w:right w:color="auto" w:space="0" w:sz="0" w:val="none"/>
                <w:between w:color="auto" w:space="0" w:sz="0" w:val="none"/>
              </w:pBdr>
              <w:spacing w:after="160" w:lineRule="auto"/>
              <w:rPr>
                <w:b w:val="1"/>
                <w:color w:val="333333"/>
                <w:sz w:val="21"/>
                <w:szCs w:val="21"/>
              </w:rPr>
            </w:pPr>
            <w:r w:rsidDel="00000000" w:rsidR="00000000" w:rsidRPr="00000000">
              <w:rPr>
                <w:b w:val="1"/>
                <w:color w:val="333333"/>
                <w:sz w:val="21"/>
                <w:szCs w:val="21"/>
                <w:rtl w:val="0"/>
              </w:rPr>
              <w:t xml:space="preserve">NOT EVIDENT</w:t>
            </w:r>
          </w:p>
          <w:p w:rsidR="00000000" w:rsidDel="00000000" w:rsidP="00000000" w:rsidRDefault="00000000" w:rsidRPr="00000000" w14:paraId="00000043">
            <w:pPr>
              <w:pBdr>
                <w:top w:color="auto" w:space="0" w:sz="0" w:val="none"/>
                <w:left w:color="auto" w:space="0" w:sz="0" w:val="none"/>
                <w:bottom w:color="auto" w:space="0" w:sz="0" w:val="none"/>
                <w:right w:color="auto" w:space="0" w:sz="0" w:val="none"/>
                <w:between w:color="auto" w:space="0" w:sz="0" w:val="none"/>
              </w:pBdr>
              <w:spacing w:after="80" w:lineRule="auto"/>
              <w:rPr>
                <w:color w:val="999999"/>
                <w:sz w:val="21"/>
                <w:szCs w:val="21"/>
              </w:rPr>
            </w:pPr>
            <w:r w:rsidDel="00000000" w:rsidR="00000000" w:rsidRPr="00000000">
              <w:rPr>
                <w:color w:val="999999"/>
                <w:sz w:val="21"/>
                <w:szCs w:val="21"/>
                <w:rtl w:val="0"/>
              </w:rPr>
              <w:t xml:space="preserve">The submission does not identify the details of the impacted system by addressing the 3 given points related to the Detect phase.</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220.0" w:type="dxa"/>
            </w:tcMar>
            <w:vAlign w:val="top"/>
          </w:tcPr>
          <w:p w:rsidR="00000000" w:rsidDel="00000000" w:rsidP="00000000" w:rsidRDefault="00000000" w:rsidRPr="00000000" w14:paraId="00000044">
            <w:pPr>
              <w:pBdr>
                <w:top w:color="auto" w:space="0" w:sz="0" w:val="none"/>
                <w:left w:color="auto" w:space="0" w:sz="0" w:val="none"/>
                <w:bottom w:color="auto" w:space="0" w:sz="0" w:val="none"/>
                <w:right w:color="auto" w:space="0" w:sz="0" w:val="none"/>
                <w:between w:color="auto" w:space="0" w:sz="0" w:val="none"/>
              </w:pBdr>
              <w:spacing w:after="160" w:lineRule="auto"/>
              <w:rPr>
                <w:b w:val="1"/>
                <w:color w:val="333333"/>
                <w:sz w:val="21"/>
                <w:szCs w:val="21"/>
              </w:rPr>
            </w:pPr>
            <w:r w:rsidDel="00000000" w:rsidR="00000000" w:rsidRPr="00000000">
              <w:rPr>
                <w:b w:val="1"/>
                <w:color w:val="333333"/>
                <w:sz w:val="21"/>
                <w:szCs w:val="21"/>
                <w:rtl w:val="0"/>
              </w:rPr>
              <w:t xml:space="preserve">APPROACHING COMPETENCE</w:t>
            </w:r>
          </w:p>
          <w:p w:rsidR="00000000" w:rsidDel="00000000" w:rsidP="00000000" w:rsidRDefault="00000000" w:rsidRPr="00000000" w14:paraId="00000045">
            <w:pPr>
              <w:pBdr>
                <w:top w:color="auto" w:space="0" w:sz="0" w:val="none"/>
                <w:left w:color="auto" w:space="0" w:sz="0" w:val="none"/>
                <w:bottom w:color="auto" w:space="0" w:sz="0" w:val="none"/>
                <w:right w:color="auto" w:space="0" w:sz="0" w:val="none"/>
                <w:between w:color="auto" w:space="0" w:sz="0" w:val="none"/>
              </w:pBdr>
              <w:spacing w:after="80" w:lineRule="auto"/>
              <w:rPr>
                <w:color w:val="999999"/>
                <w:sz w:val="21"/>
                <w:szCs w:val="21"/>
              </w:rPr>
            </w:pPr>
            <w:r w:rsidDel="00000000" w:rsidR="00000000" w:rsidRPr="00000000">
              <w:rPr>
                <w:color w:val="999999"/>
                <w:sz w:val="21"/>
                <w:szCs w:val="21"/>
                <w:rtl w:val="0"/>
              </w:rPr>
              <w:t xml:space="preserve">The submission does not accurately address </w:t>
            </w:r>
            <w:r w:rsidDel="00000000" w:rsidR="00000000" w:rsidRPr="00000000">
              <w:rPr>
                <w:i w:val="1"/>
                <w:color w:val="999999"/>
                <w:sz w:val="21"/>
                <w:szCs w:val="21"/>
                <w:rtl w:val="0"/>
              </w:rPr>
              <w:t xml:space="preserve">each</w:t>
            </w:r>
            <w:r w:rsidDel="00000000" w:rsidR="00000000" w:rsidRPr="00000000">
              <w:rPr>
                <w:color w:val="999999"/>
                <w:sz w:val="21"/>
                <w:szCs w:val="21"/>
                <w:rtl w:val="0"/>
              </w:rPr>
              <w:t xml:space="preserve"> of the 3 given points related to the Detect phase, or the details are not recorded in Section B of the “Incident Reporting Template.”</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160.0" w:type="dxa"/>
            </w:tcMar>
            <w:vAlign w:val="top"/>
          </w:tcPr>
          <w:p w:rsidR="00000000" w:rsidDel="00000000" w:rsidP="00000000" w:rsidRDefault="00000000" w:rsidRPr="00000000" w14:paraId="00000046">
            <w:pPr>
              <w:pBdr>
                <w:top w:color="auto" w:space="0" w:sz="0" w:val="none"/>
                <w:left w:color="auto" w:space="0" w:sz="0" w:val="none"/>
                <w:bottom w:color="auto" w:space="0" w:sz="0" w:val="none"/>
                <w:right w:color="auto" w:space="0" w:sz="0" w:val="none"/>
                <w:between w:color="auto" w:space="0" w:sz="0" w:val="none"/>
              </w:pBdr>
              <w:spacing w:after="160" w:lineRule="auto"/>
              <w:rPr>
                <w:b w:val="1"/>
                <w:color w:val="333333"/>
                <w:sz w:val="21"/>
                <w:szCs w:val="21"/>
              </w:rPr>
            </w:pPr>
            <w:r w:rsidDel="00000000" w:rsidR="00000000" w:rsidRPr="00000000">
              <w:rPr>
                <w:b w:val="1"/>
                <w:color w:val="333333"/>
                <w:sz w:val="21"/>
                <w:szCs w:val="21"/>
                <w:rtl w:val="0"/>
              </w:rPr>
              <w:t xml:space="preserve">COMPETENT</w:t>
            </w:r>
          </w:p>
          <w:p w:rsidR="00000000" w:rsidDel="00000000" w:rsidP="00000000" w:rsidRDefault="00000000" w:rsidRPr="00000000" w14:paraId="00000047">
            <w:pPr>
              <w:pBdr>
                <w:top w:color="auto" w:space="0" w:sz="0" w:val="none"/>
                <w:left w:color="auto" w:space="0" w:sz="0" w:val="none"/>
                <w:bottom w:color="auto" w:space="0" w:sz="0" w:val="none"/>
                <w:right w:color="auto" w:space="0" w:sz="0" w:val="none"/>
                <w:between w:color="auto" w:space="0" w:sz="0" w:val="none"/>
              </w:pBdr>
              <w:spacing w:after="80" w:lineRule="auto"/>
              <w:rPr>
                <w:color w:val="999999"/>
                <w:sz w:val="21"/>
                <w:szCs w:val="21"/>
              </w:rPr>
            </w:pPr>
            <w:r w:rsidDel="00000000" w:rsidR="00000000" w:rsidRPr="00000000">
              <w:rPr>
                <w:color w:val="999999"/>
                <w:sz w:val="21"/>
                <w:szCs w:val="21"/>
                <w:rtl w:val="0"/>
              </w:rPr>
              <w:t xml:space="preserve">The submission accurately identifies the details of the impacted system by addressing </w:t>
            </w:r>
            <w:r w:rsidDel="00000000" w:rsidR="00000000" w:rsidRPr="00000000">
              <w:rPr>
                <w:i w:val="1"/>
                <w:color w:val="999999"/>
                <w:sz w:val="21"/>
                <w:szCs w:val="21"/>
                <w:rtl w:val="0"/>
              </w:rPr>
              <w:t xml:space="preserve">each</w:t>
            </w:r>
            <w:r w:rsidDel="00000000" w:rsidR="00000000" w:rsidRPr="00000000">
              <w:rPr>
                <w:color w:val="999999"/>
                <w:sz w:val="21"/>
                <w:szCs w:val="21"/>
                <w:rtl w:val="0"/>
              </w:rPr>
              <w:t xml:space="preserve"> of the 3 given points related to the Detect phase, and the response is recorded in Section B of the “Incident Reporting Template.”</w:t>
            </w:r>
          </w:p>
        </w:tc>
      </w:tr>
    </w:tbl>
    <w:p w:rsidR="00000000" w:rsidDel="00000000" w:rsidP="00000000" w:rsidRDefault="00000000" w:rsidRPr="00000000" w14:paraId="00000048">
      <w:pPr>
        <w:shd w:fill="ffffff" w:val="clear"/>
        <w:spacing w:after="80" w:before="80" w:lineRule="auto"/>
        <w:rPr>
          <w:b w:val="1"/>
          <w:color w:val="999999"/>
          <w:sz w:val="15"/>
          <w:szCs w:val="15"/>
        </w:rPr>
      </w:pPr>
      <w:r w:rsidDel="00000000" w:rsidR="00000000" w:rsidRPr="00000000">
        <w:rPr>
          <w:b w:val="1"/>
          <w:color w:val="999999"/>
          <w:sz w:val="15"/>
          <w:szCs w:val="15"/>
          <w:rtl w:val="0"/>
        </w:rPr>
        <w:t xml:space="preserve">C:INVESTIGATE</w:t>
      </w:r>
    </w:p>
    <w:tbl>
      <w:tblPr>
        <w:tblStyle w:val="Table3"/>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120"/>
        <w:gridCol w:w="3120"/>
        <w:gridCol w:w="3120"/>
        <w:tblGridChange w:id="0">
          <w:tblGrid>
            <w:gridCol w:w="3120"/>
            <w:gridCol w:w="3120"/>
            <w:gridCol w:w="3120"/>
          </w:tblGrid>
        </w:tblGridChange>
      </w:tblGrid>
      <w:tr>
        <w:trPr>
          <w:cantSplit w:val="0"/>
          <w:trHeight w:val="2745" w:hRule="atLeast"/>
          <w:tblHeader w:val="0"/>
        </w:trPr>
        <w:tc>
          <w:tcPr>
            <w:tcBorders>
              <w:top w:color="000000" w:space="0" w:sz="0" w:val="nil"/>
              <w:left w:color="000000" w:space="0" w:sz="0" w:val="nil"/>
              <w:bottom w:color="000000" w:space="0" w:sz="0" w:val="nil"/>
              <w:right w:color="000000" w:space="0" w:sz="0" w:val="nil"/>
            </w:tcBorders>
            <w:tcMar>
              <w:top w:w="0.0" w:type="dxa"/>
              <w:left w:w="160.0" w:type="dxa"/>
              <w:bottom w:w="0.0" w:type="dxa"/>
              <w:right w:w="220.0" w:type="dxa"/>
            </w:tcMar>
            <w:vAlign w:val="top"/>
          </w:tcPr>
          <w:p w:rsidR="00000000" w:rsidDel="00000000" w:rsidP="00000000" w:rsidRDefault="00000000" w:rsidRPr="00000000" w14:paraId="00000049">
            <w:pPr>
              <w:pBdr>
                <w:top w:color="auto" w:space="0" w:sz="0" w:val="none"/>
                <w:left w:color="auto" w:space="0" w:sz="0" w:val="none"/>
                <w:bottom w:color="auto" w:space="0" w:sz="0" w:val="none"/>
                <w:right w:color="auto" w:space="0" w:sz="0" w:val="none"/>
                <w:between w:color="auto" w:space="0" w:sz="0" w:val="none"/>
              </w:pBdr>
              <w:spacing w:after="160" w:lineRule="auto"/>
              <w:rPr>
                <w:b w:val="1"/>
                <w:color w:val="333333"/>
                <w:sz w:val="21"/>
                <w:szCs w:val="21"/>
              </w:rPr>
            </w:pPr>
            <w:r w:rsidDel="00000000" w:rsidR="00000000" w:rsidRPr="00000000">
              <w:rPr>
                <w:b w:val="1"/>
                <w:color w:val="333333"/>
                <w:sz w:val="21"/>
                <w:szCs w:val="21"/>
                <w:rtl w:val="0"/>
              </w:rPr>
              <w:t xml:space="preserve">NOT EVIDENT</w:t>
            </w:r>
          </w:p>
          <w:p w:rsidR="00000000" w:rsidDel="00000000" w:rsidP="00000000" w:rsidRDefault="00000000" w:rsidRPr="00000000" w14:paraId="0000004A">
            <w:pPr>
              <w:pBdr>
                <w:top w:color="auto" w:space="0" w:sz="0" w:val="none"/>
                <w:left w:color="auto" w:space="0" w:sz="0" w:val="none"/>
                <w:bottom w:color="auto" w:space="0" w:sz="0" w:val="none"/>
                <w:right w:color="auto" w:space="0" w:sz="0" w:val="none"/>
                <w:between w:color="auto" w:space="0" w:sz="0" w:val="none"/>
              </w:pBdr>
              <w:spacing w:after="80" w:lineRule="auto"/>
              <w:rPr>
                <w:color w:val="999999"/>
                <w:sz w:val="21"/>
                <w:szCs w:val="21"/>
              </w:rPr>
            </w:pPr>
            <w:r w:rsidDel="00000000" w:rsidR="00000000" w:rsidRPr="00000000">
              <w:rPr>
                <w:color w:val="999999"/>
                <w:sz w:val="21"/>
                <w:szCs w:val="21"/>
                <w:rtl w:val="0"/>
              </w:rPr>
              <w:t xml:space="preserve">The submission does not determine the details of the malicious traffic by identifying the 2 given points related to the Investigate phase.</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220.0" w:type="dxa"/>
            </w:tcMar>
            <w:vAlign w:val="top"/>
          </w:tcPr>
          <w:p w:rsidR="00000000" w:rsidDel="00000000" w:rsidP="00000000" w:rsidRDefault="00000000" w:rsidRPr="00000000" w14:paraId="0000004B">
            <w:pPr>
              <w:pBdr>
                <w:top w:color="auto" w:space="0" w:sz="0" w:val="none"/>
                <w:left w:color="auto" w:space="0" w:sz="0" w:val="none"/>
                <w:bottom w:color="auto" w:space="0" w:sz="0" w:val="none"/>
                <w:right w:color="auto" w:space="0" w:sz="0" w:val="none"/>
                <w:between w:color="auto" w:space="0" w:sz="0" w:val="none"/>
              </w:pBdr>
              <w:spacing w:after="160" w:lineRule="auto"/>
              <w:rPr>
                <w:b w:val="1"/>
                <w:color w:val="333333"/>
                <w:sz w:val="21"/>
                <w:szCs w:val="21"/>
              </w:rPr>
            </w:pPr>
            <w:r w:rsidDel="00000000" w:rsidR="00000000" w:rsidRPr="00000000">
              <w:rPr>
                <w:b w:val="1"/>
                <w:color w:val="333333"/>
                <w:sz w:val="21"/>
                <w:szCs w:val="21"/>
                <w:rtl w:val="0"/>
              </w:rPr>
              <w:t xml:space="preserve">APPROACHING COMPETENCE</w:t>
            </w:r>
          </w:p>
          <w:p w:rsidR="00000000" w:rsidDel="00000000" w:rsidP="00000000" w:rsidRDefault="00000000" w:rsidRPr="00000000" w14:paraId="0000004C">
            <w:pPr>
              <w:pBdr>
                <w:top w:color="auto" w:space="0" w:sz="0" w:val="none"/>
                <w:left w:color="auto" w:space="0" w:sz="0" w:val="none"/>
                <w:bottom w:color="auto" w:space="0" w:sz="0" w:val="none"/>
                <w:right w:color="auto" w:space="0" w:sz="0" w:val="none"/>
                <w:between w:color="auto" w:space="0" w:sz="0" w:val="none"/>
              </w:pBdr>
              <w:spacing w:after="80" w:lineRule="auto"/>
              <w:rPr>
                <w:color w:val="999999"/>
                <w:sz w:val="21"/>
                <w:szCs w:val="21"/>
              </w:rPr>
            </w:pPr>
            <w:r w:rsidDel="00000000" w:rsidR="00000000" w:rsidRPr="00000000">
              <w:rPr>
                <w:color w:val="999999"/>
                <w:sz w:val="21"/>
                <w:szCs w:val="21"/>
                <w:rtl w:val="0"/>
              </w:rPr>
              <w:t xml:space="preserve">The submission does not accurately address </w:t>
            </w:r>
            <w:r w:rsidDel="00000000" w:rsidR="00000000" w:rsidRPr="00000000">
              <w:rPr>
                <w:i w:val="1"/>
                <w:color w:val="999999"/>
                <w:sz w:val="21"/>
                <w:szCs w:val="21"/>
                <w:rtl w:val="0"/>
              </w:rPr>
              <w:t xml:space="preserve">each</w:t>
            </w:r>
            <w:r w:rsidDel="00000000" w:rsidR="00000000" w:rsidRPr="00000000">
              <w:rPr>
                <w:color w:val="999999"/>
                <w:sz w:val="21"/>
                <w:szCs w:val="21"/>
                <w:rtl w:val="0"/>
              </w:rPr>
              <w:t xml:space="preserve"> of the 2 given points related to the Investigate phase, or the details are not recorded in Section C of the “Incident Reporting Template.”</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160.0" w:type="dxa"/>
            </w:tcMar>
            <w:vAlign w:val="top"/>
          </w:tcPr>
          <w:p w:rsidR="00000000" w:rsidDel="00000000" w:rsidP="00000000" w:rsidRDefault="00000000" w:rsidRPr="00000000" w14:paraId="0000004D">
            <w:pPr>
              <w:pBdr>
                <w:top w:color="auto" w:space="0" w:sz="0" w:val="none"/>
                <w:left w:color="auto" w:space="0" w:sz="0" w:val="none"/>
                <w:bottom w:color="auto" w:space="0" w:sz="0" w:val="none"/>
                <w:right w:color="auto" w:space="0" w:sz="0" w:val="none"/>
                <w:between w:color="auto" w:space="0" w:sz="0" w:val="none"/>
              </w:pBdr>
              <w:spacing w:after="160" w:lineRule="auto"/>
              <w:rPr>
                <w:b w:val="1"/>
                <w:color w:val="333333"/>
                <w:sz w:val="21"/>
                <w:szCs w:val="21"/>
              </w:rPr>
            </w:pPr>
            <w:r w:rsidDel="00000000" w:rsidR="00000000" w:rsidRPr="00000000">
              <w:rPr>
                <w:b w:val="1"/>
                <w:color w:val="333333"/>
                <w:sz w:val="21"/>
                <w:szCs w:val="21"/>
                <w:rtl w:val="0"/>
              </w:rPr>
              <w:t xml:space="preserve">COMPETENT</w:t>
            </w:r>
          </w:p>
          <w:p w:rsidR="00000000" w:rsidDel="00000000" w:rsidP="00000000" w:rsidRDefault="00000000" w:rsidRPr="00000000" w14:paraId="0000004E">
            <w:pPr>
              <w:pBdr>
                <w:top w:color="auto" w:space="0" w:sz="0" w:val="none"/>
                <w:left w:color="auto" w:space="0" w:sz="0" w:val="none"/>
                <w:bottom w:color="auto" w:space="0" w:sz="0" w:val="none"/>
                <w:right w:color="auto" w:space="0" w:sz="0" w:val="none"/>
                <w:between w:color="auto" w:space="0" w:sz="0" w:val="none"/>
              </w:pBdr>
              <w:spacing w:after="80" w:lineRule="auto"/>
              <w:rPr>
                <w:color w:val="999999"/>
                <w:sz w:val="21"/>
                <w:szCs w:val="21"/>
              </w:rPr>
            </w:pPr>
            <w:r w:rsidDel="00000000" w:rsidR="00000000" w:rsidRPr="00000000">
              <w:rPr>
                <w:color w:val="999999"/>
                <w:sz w:val="21"/>
                <w:szCs w:val="21"/>
                <w:rtl w:val="0"/>
              </w:rPr>
              <w:t xml:space="preserve">The submission accurately determines the details of the malicious traffic by identifying </w:t>
            </w:r>
            <w:r w:rsidDel="00000000" w:rsidR="00000000" w:rsidRPr="00000000">
              <w:rPr>
                <w:i w:val="1"/>
                <w:color w:val="999999"/>
                <w:sz w:val="21"/>
                <w:szCs w:val="21"/>
                <w:rtl w:val="0"/>
              </w:rPr>
              <w:t xml:space="preserve">each</w:t>
            </w:r>
            <w:r w:rsidDel="00000000" w:rsidR="00000000" w:rsidRPr="00000000">
              <w:rPr>
                <w:color w:val="999999"/>
                <w:sz w:val="21"/>
                <w:szCs w:val="21"/>
                <w:rtl w:val="0"/>
              </w:rPr>
              <w:t xml:space="preserve"> of the 2 given points related to the Investigate phase, and the response is recorded in Section C of the “Incident Reporting Template.”</w:t>
            </w:r>
          </w:p>
        </w:tc>
      </w:tr>
    </w:tbl>
    <w:p w:rsidR="00000000" w:rsidDel="00000000" w:rsidP="00000000" w:rsidRDefault="00000000" w:rsidRPr="00000000" w14:paraId="0000004F">
      <w:pPr>
        <w:shd w:fill="ffffff" w:val="clear"/>
        <w:spacing w:after="80" w:before="80" w:lineRule="auto"/>
        <w:rPr>
          <w:b w:val="1"/>
          <w:color w:val="999999"/>
          <w:sz w:val="15"/>
          <w:szCs w:val="15"/>
        </w:rPr>
      </w:pPr>
      <w:r w:rsidDel="00000000" w:rsidR="00000000" w:rsidRPr="00000000">
        <w:rPr>
          <w:b w:val="1"/>
          <w:color w:val="999999"/>
          <w:sz w:val="15"/>
          <w:szCs w:val="15"/>
          <w:rtl w:val="0"/>
        </w:rPr>
        <w:t xml:space="preserve">D:REMEDIATE</w:t>
      </w:r>
    </w:p>
    <w:tbl>
      <w:tblPr>
        <w:tblStyle w:val="Table4"/>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120"/>
        <w:gridCol w:w="3120"/>
        <w:gridCol w:w="3120"/>
        <w:tblGridChange w:id="0">
          <w:tblGrid>
            <w:gridCol w:w="3120"/>
            <w:gridCol w:w="3120"/>
            <w:gridCol w:w="3120"/>
          </w:tblGrid>
        </w:tblGridChange>
      </w:tblGrid>
      <w:tr>
        <w:trPr>
          <w:cantSplit w:val="0"/>
          <w:trHeight w:val="2745" w:hRule="atLeast"/>
          <w:tblHeader w:val="0"/>
        </w:trPr>
        <w:tc>
          <w:tcPr>
            <w:tcBorders>
              <w:top w:color="000000" w:space="0" w:sz="0" w:val="nil"/>
              <w:left w:color="000000" w:space="0" w:sz="0" w:val="nil"/>
              <w:bottom w:color="000000" w:space="0" w:sz="0" w:val="nil"/>
              <w:right w:color="000000" w:space="0" w:sz="0" w:val="nil"/>
            </w:tcBorders>
            <w:tcMar>
              <w:top w:w="0.0" w:type="dxa"/>
              <w:left w:w="160.0" w:type="dxa"/>
              <w:bottom w:w="0.0" w:type="dxa"/>
              <w:right w:w="220.0" w:type="dxa"/>
            </w:tcMar>
            <w:vAlign w:val="top"/>
          </w:tcPr>
          <w:p w:rsidR="00000000" w:rsidDel="00000000" w:rsidP="00000000" w:rsidRDefault="00000000" w:rsidRPr="00000000" w14:paraId="00000050">
            <w:pPr>
              <w:pBdr>
                <w:top w:color="auto" w:space="0" w:sz="0" w:val="none"/>
                <w:left w:color="auto" w:space="0" w:sz="0" w:val="none"/>
                <w:bottom w:color="auto" w:space="0" w:sz="0" w:val="none"/>
                <w:right w:color="auto" w:space="0" w:sz="0" w:val="none"/>
                <w:between w:color="auto" w:space="0" w:sz="0" w:val="none"/>
              </w:pBdr>
              <w:spacing w:after="160" w:lineRule="auto"/>
              <w:rPr>
                <w:b w:val="1"/>
                <w:color w:val="333333"/>
                <w:sz w:val="21"/>
                <w:szCs w:val="21"/>
              </w:rPr>
            </w:pPr>
            <w:r w:rsidDel="00000000" w:rsidR="00000000" w:rsidRPr="00000000">
              <w:rPr>
                <w:b w:val="1"/>
                <w:color w:val="333333"/>
                <w:sz w:val="21"/>
                <w:szCs w:val="21"/>
                <w:rtl w:val="0"/>
              </w:rPr>
              <w:t xml:space="preserve">NOT EVIDENT</w:t>
            </w:r>
          </w:p>
          <w:p w:rsidR="00000000" w:rsidDel="00000000" w:rsidP="00000000" w:rsidRDefault="00000000" w:rsidRPr="00000000" w14:paraId="00000051">
            <w:pPr>
              <w:pBdr>
                <w:top w:color="auto" w:space="0" w:sz="0" w:val="none"/>
                <w:left w:color="auto" w:space="0" w:sz="0" w:val="none"/>
                <w:bottom w:color="auto" w:space="0" w:sz="0" w:val="none"/>
                <w:right w:color="auto" w:space="0" w:sz="0" w:val="none"/>
                <w:between w:color="auto" w:space="0" w:sz="0" w:val="none"/>
              </w:pBdr>
              <w:spacing w:after="80" w:lineRule="auto"/>
              <w:rPr>
                <w:color w:val="999999"/>
                <w:sz w:val="21"/>
                <w:szCs w:val="21"/>
              </w:rPr>
            </w:pPr>
            <w:r w:rsidDel="00000000" w:rsidR="00000000" w:rsidRPr="00000000">
              <w:rPr>
                <w:color w:val="999999"/>
                <w:sz w:val="21"/>
                <w:szCs w:val="21"/>
                <w:rtl w:val="0"/>
              </w:rPr>
              <w:t xml:space="preserve">The submission does not summarize the incident remediation process by identifying the 3 given points related to the Remediate phase.</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220.0" w:type="dxa"/>
            </w:tcMar>
            <w:vAlign w:val="top"/>
          </w:tcPr>
          <w:p w:rsidR="00000000" w:rsidDel="00000000" w:rsidP="00000000" w:rsidRDefault="00000000" w:rsidRPr="00000000" w14:paraId="00000052">
            <w:pPr>
              <w:pBdr>
                <w:top w:color="auto" w:space="0" w:sz="0" w:val="none"/>
                <w:left w:color="auto" w:space="0" w:sz="0" w:val="none"/>
                <w:bottom w:color="auto" w:space="0" w:sz="0" w:val="none"/>
                <w:right w:color="auto" w:space="0" w:sz="0" w:val="none"/>
                <w:between w:color="auto" w:space="0" w:sz="0" w:val="none"/>
              </w:pBdr>
              <w:spacing w:after="160" w:lineRule="auto"/>
              <w:rPr>
                <w:b w:val="1"/>
                <w:color w:val="333333"/>
                <w:sz w:val="21"/>
                <w:szCs w:val="21"/>
              </w:rPr>
            </w:pPr>
            <w:r w:rsidDel="00000000" w:rsidR="00000000" w:rsidRPr="00000000">
              <w:rPr>
                <w:b w:val="1"/>
                <w:color w:val="333333"/>
                <w:sz w:val="21"/>
                <w:szCs w:val="21"/>
                <w:rtl w:val="0"/>
              </w:rPr>
              <w:t xml:space="preserve">APPROACHING COMPETENCE</w:t>
            </w:r>
          </w:p>
          <w:p w:rsidR="00000000" w:rsidDel="00000000" w:rsidP="00000000" w:rsidRDefault="00000000" w:rsidRPr="00000000" w14:paraId="00000053">
            <w:pPr>
              <w:pBdr>
                <w:top w:color="auto" w:space="0" w:sz="0" w:val="none"/>
                <w:left w:color="auto" w:space="0" w:sz="0" w:val="none"/>
                <w:bottom w:color="auto" w:space="0" w:sz="0" w:val="none"/>
                <w:right w:color="auto" w:space="0" w:sz="0" w:val="none"/>
                <w:between w:color="auto" w:space="0" w:sz="0" w:val="none"/>
              </w:pBdr>
              <w:spacing w:after="80" w:lineRule="auto"/>
              <w:rPr>
                <w:color w:val="999999"/>
                <w:sz w:val="21"/>
                <w:szCs w:val="21"/>
              </w:rPr>
            </w:pPr>
            <w:r w:rsidDel="00000000" w:rsidR="00000000" w:rsidRPr="00000000">
              <w:rPr>
                <w:color w:val="999999"/>
                <w:sz w:val="21"/>
                <w:szCs w:val="21"/>
                <w:rtl w:val="0"/>
              </w:rPr>
              <w:t xml:space="preserve">The submission does not accurately identify </w:t>
            </w:r>
            <w:r w:rsidDel="00000000" w:rsidR="00000000" w:rsidRPr="00000000">
              <w:rPr>
                <w:i w:val="1"/>
                <w:color w:val="999999"/>
                <w:sz w:val="21"/>
                <w:szCs w:val="21"/>
                <w:rtl w:val="0"/>
              </w:rPr>
              <w:t xml:space="preserve">each</w:t>
            </w:r>
            <w:r w:rsidDel="00000000" w:rsidR="00000000" w:rsidRPr="00000000">
              <w:rPr>
                <w:color w:val="999999"/>
                <w:sz w:val="21"/>
                <w:szCs w:val="21"/>
                <w:rtl w:val="0"/>
              </w:rPr>
              <w:t xml:space="preserve"> of the 3 given points related to the Remediate phase, or the details are not recorded in Section D of the “Incident Reporting Template.”</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160.0" w:type="dxa"/>
            </w:tcMar>
            <w:vAlign w:val="top"/>
          </w:tcPr>
          <w:p w:rsidR="00000000" w:rsidDel="00000000" w:rsidP="00000000" w:rsidRDefault="00000000" w:rsidRPr="00000000" w14:paraId="00000054">
            <w:pPr>
              <w:pBdr>
                <w:top w:color="auto" w:space="0" w:sz="0" w:val="none"/>
                <w:left w:color="auto" w:space="0" w:sz="0" w:val="none"/>
                <w:bottom w:color="auto" w:space="0" w:sz="0" w:val="none"/>
                <w:right w:color="auto" w:space="0" w:sz="0" w:val="none"/>
                <w:between w:color="auto" w:space="0" w:sz="0" w:val="none"/>
              </w:pBdr>
              <w:spacing w:after="160" w:lineRule="auto"/>
              <w:rPr>
                <w:b w:val="1"/>
                <w:color w:val="333333"/>
                <w:sz w:val="21"/>
                <w:szCs w:val="21"/>
              </w:rPr>
            </w:pPr>
            <w:r w:rsidDel="00000000" w:rsidR="00000000" w:rsidRPr="00000000">
              <w:rPr>
                <w:b w:val="1"/>
                <w:color w:val="333333"/>
                <w:sz w:val="21"/>
                <w:szCs w:val="21"/>
                <w:rtl w:val="0"/>
              </w:rPr>
              <w:t xml:space="preserve">COMPETENT</w:t>
            </w:r>
          </w:p>
          <w:p w:rsidR="00000000" w:rsidDel="00000000" w:rsidP="00000000" w:rsidRDefault="00000000" w:rsidRPr="00000000" w14:paraId="00000055">
            <w:pPr>
              <w:pBdr>
                <w:top w:color="auto" w:space="0" w:sz="0" w:val="none"/>
                <w:left w:color="auto" w:space="0" w:sz="0" w:val="none"/>
                <w:bottom w:color="auto" w:space="0" w:sz="0" w:val="none"/>
                <w:right w:color="auto" w:space="0" w:sz="0" w:val="none"/>
                <w:between w:color="auto" w:space="0" w:sz="0" w:val="none"/>
              </w:pBdr>
              <w:spacing w:after="80" w:lineRule="auto"/>
              <w:rPr>
                <w:color w:val="999999"/>
                <w:sz w:val="21"/>
                <w:szCs w:val="21"/>
              </w:rPr>
            </w:pPr>
            <w:r w:rsidDel="00000000" w:rsidR="00000000" w:rsidRPr="00000000">
              <w:rPr>
                <w:color w:val="999999"/>
                <w:sz w:val="21"/>
                <w:szCs w:val="21"/>
                <w:rtl w:val="0"/>
              </w:rPr>
              <w:t xml:space="preserve">The submission accurately summarizes the incident remediation process by identifying </w:t>
            </w:r>
            <w:r w:rsidDel="00000000" w:rsidR="00000000" w:rsidRPr="00000000">
              <w:rPr>
                <w:i w:val="1"/>
                <w:color w:val="999999"/>
                <w:sz w:val="21"/>
                <w:szCs w:val="21"/>
                <w:rtl w:val="0"/>
              </w:rPr>
              <w:t xml:space="preserve">each</w:t>
            </w:r>
            <w:r w:rsidDel="00000000" w:rsidR="00000000" w:rsidRPr="00000000">
              <w:rPr>
                <w:color w:val="999999"/>
                <w:sz w:val="21"/>
                <w:szCs w:val="21"/>
                <w:rtl w:val="0"/>
              </w:rPr>
              <w:t xml:space="preserve"> of the 3 given points related to the Remediate phase, and the response is recorded in Section D of the “Incident Reporting Template.”</w:t>
            </w:r>
          </w:p>
        </w:tc>
      </w:tr>
    </w:tbl>
    <w:p w:rsidR="00000000" w:rsidDel="00000000" w:rsidP="00000000" w:rsidRDefault="00000000" w:rsidRPr="00000000" w14:paraId="00000056">
      <w:pPr>
        <w:shd w:fill="ffffff" w:val="clear"/>
        <w:spacing w:after="80" w:before="80" w:lineRule="auto"/>
        <w:rPr>
          <w:b w:val="1"/>
          <w:color w:val="999999"/>
          <w:sz w:val="15"/>
          <w:szCs w:val="15"/>
        </w:rPr>
      </w:pPr>
      <w:r w:rsidDel="00000000" w:rsidR="00000000" w:rsidRPr="00000000">
        <w:rPr>
          <w:b w:val="1"/>
          <w:color w:val="999999"/>
          <w:sz w:val="15"/>
          <w:szCs w:val="15"/>
          <w:rtl w:val="0"/>
        </w:rPr>
        <w:t xml:space="preserve">E:LESSONS LEARNED</w:t>
      </w:r>
    </w:p>
    <w:tbl>
      <w:tblPr>
        <w:tblStyle w:val="Table5"/>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120"/>
        <w:gridCol w:w="3120"/>
        <w:gridCol w:w="3120"/>
        <w:tblGridChange w:id="0">
          <w:tblGrid>
            <w:gridCol w:w="3120"/>
            <w:gridCol w:w="3120"/>
            <w:gridCol w:w="3120"/>
          </w:tblGrid>
        </w:tblGridChange>
      </w:tblGrid>
      <w:tr>
        <w:trPr>
          <w:cantSplit w:val="0"/>
          <w:trHeight w:val="2925" w:hRule="atLeast"/>
          <w:tblHeader w:val="0"/>
        </w:trPr>
        <w:tc>
          <w:tcPr>
            <w:tcBorders>
              <w:top w:color="000000" w:space="0" w:sz="0" w:val="nil"/>
              <w:left w:color="000000" w:space="0" w:sz="0" w:val="nil"/>
              <w:bottom w:color="000000" w:space="0" w:sz="0" w:val="nil"/>
              <w:right w:color="000000" w:space="0" w:sz="0" w:val="nil"/>
            </w:tcBorders>
            <w:tcMar>
              <w:top w:w="0.0" w:type="dxa"/>
              <w:left w:w="160.0" w:type="dxa"/>
              <w:bottom w:w="0.0" w:type="dxa"/>
              <w:right w:w="220.0" w:type="dxa"/>
            </w:tcMar>
            <w:vAlign w:val="top"/>
          </w:tcPr>
          <w:p w:rsidR="00000000" w:rsidDel="00000000" w:rsidP="00000000" w:rsidRDefault="00000000" w:rsidRPr="00000000" w14:paraId="00000057">
            <w:pPr>
              <w:pBdr>
                <w:top w:color="auto" w:space="0" w:sz="0" w:val="none"/>
                <w:left w:color="auto" w:space="0" w:sz="0" w:val="none"/>
                <w:bottom w:color="auto" w:space="0" w:sz="0" w:val="none"/>
                <w:right w:color="auto" w:space="0" w:sz="0" w:val="none"/>
                <w:between w:color="auto" w:space="0" w:sz="0" w:val="none"/>
              </w:pBdr>
              <w:spacing w:after="160" w:lineRule="auto"/>
              <w:rPr>
                <w:b w:val="1"/>
                <w:color w:val="333333"/>
                <w:sz w:val="21"/>
                <w:szCs w:val="21"/>
              </w:rPr>
            </w:pPr>
            <w:r w:rsidDel="00000000" w:rsidR="00000000" w:rsidRPr="00000000">
              <w:rPr>
                <w:b w:val="1"/>
                <w:color w:val="333333"/>
                <w:sz w:val="21"/>
                <w:szCs w:val="21"/>
                <w:rtl w:val="0"/>
              </w:rPr>
              <w:t xml:space="preserve">NOT EVIDENT</w:t>
            </w:r>
          </w:p>
          <w:p w:rsidR="00000000" w:rsidDel="00000000" w:rsidP="00000000" w:rsidRDefault="00000000" w:rsidRPr="00000000" w14:paraId="00000058">
            <w:pPr>
              <w:pBdr>
                <w:top w:color="auto" w:space="0" w:sz="0" w:val="none"/>
                <w:left w:color="auto" w:space="0" w:sz="0" w:val="none"/>
                <w:bottom w:color="auto" w:space="0" w:sz="0" w:val="none"/>
                <w:right w:color="auto" w:space="0" w:sz="0" w:val="none"/>
                <w:between w:color="auto" w:space="0" w:sz="0" w:val="none"/>
              </w:pBdr>
              <w:spacing w:after="80" w:lineRule="auto"/>
              <w:rPr>
                <w:color w:val="999999"/>
                <w:sz w:val="21"/>
                <w:szCs w:val="21"/>
              </w:rPr>
            </w:pPr>
            <w:r w:rsidDel="00000000" w:rsidR="00000000" w:rsidRPr="00000000">
              <w:rPr>
                <w:color w:val="999999"/>
                <w:sz w:val="21"/>
                <w:szCs w:val="21"/>
                <w:rtl w:val="0"/>
              </w:rPr>
              <w:t xml:space="preserve">The submission does not recommend 2–4 planned actions to prevent similar incidents from occurring in the future.</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220.0" w:type="dxa"/>
            </w:tcMar>
            <w:vAlign w:val="top"/>
          </w:tcPr>
          <w:p w:rsidR="00000000" w:rsidDel="00000000" w:rsidP="00000000" w:rsidRDefault="00000000" w:rsidRPr="00000000" w14:paraId="00000059">
            <w:pPr>
              <w:pBdr>
                <w:top w:color="auto" w:space="0" w:sz="0" w:val="none"/>
                <w:left w:color="auto" w:space="0" w:sz="0" w:val="none"/>
                <w:bottom w:color="auto" w:space="0" w:sz="0" w:val="none"/>
                <w:right w:color="auto" w:space="0" w:sz="0" w:val="none"/>
                <w:between w:color="auto" w:space="0" w:sz="0" w:val="none"/>
              </w:pBdr>
              <w:spacing w:after="160" w:lineRule="auto"/>
              <w:rPr>
                <w:b w:val="1"/>
                <w:color w:val="333333"/>
                <w:sz w:val="21"/>
                <w:szCs w:val="21"/>
              </w:rPr>
            </w:pPr>
            <w:r w:rsidDel="00000000" w:rsidR="00000000" w:rsidRPr="00000000">
              <w:rPr>
                <w:b w:val="1"/>
                <w:color w:val="333333"/>
                <w:sz w:val="21"/>
                <w:szCs w:val="21"/>
                <w:rtl w:val="0"/>
              </w:rPr>
              <w:t xml:space="preserve">APPROACHING COMPETENCE</w:t>
            </w:r>
          </w:p>
          <w:p w:rsidR="00000000" w:rsidDel="00000000" w:rsidP="00000000" w:rsidRDefault="00000000" w:rsidRPr="00000000" w14:paraId="0000005A">
            <w:pPr>
              <w:pBdr>
                <w:top w:color="auto" w:space="0" w:sz="0" w:val="none"/>
                <w:left w:color="auto" w:space="0" w:sz="0" w:val="none"/>
                <w:bottom w:color="auto" w:space="0" w:sz="0" w:val="none"/>
                <w:right w:color="auto" w:space="0" w:sz="0" w:val="none"/>
                <w:between w:color="auto" w:space="0" w:sz="0" w:val="none"/>
              </w:pBdr>
              <w:spacing w:after="80" w:lineRule="auto"/>
              <w:rPr>
                <w:color w:val="999999"/>
                <w:sz w:val="21"/>
                <w:szCs w:val="21"/>
              </w:rPr>
            </w:pPr>
            <w:r w:rsidDel="00000000" w:rsidR="00000000" w:rsidRPr="00000000">
              <w:rPr>
                <w:color w:val="999999"/>
                <w:sz w:val="21"/>
                <w:szCs w:val="21"/>
                <w:rtl w:val="0"/>
              </w:rPr>
              <w:t xml:space="preserve">The submission recommends 2–4 planned actions to prevent similar incidents from occurring in the future, but the recommended planned actions are not relevant, the 2 points are not addressed for </w:t>
            </w:r>
            <w:r w:rsidDel="00000000" w:rsidR="00000000" w:rsidRPr="00000000">
              <w:rPr>
                <w:i w:val="1"/>
                <w:color w:val="999999"/>
                <w:sz w:val="21"/>
                <w:szCs w:val="21"/>
                <w:rtl w:val="0"/>
              </w:rPr>
              <w:t xml:space="preserve">each</w:t>
            </w:r>
            <w:r w:rsidDel="00000000" w:rsidR="00000000" w:rsidRPr="00000000">
              <w:rPr>
                <w:color w:val="999999"/>
                <w:sz w:val="21"/>
                <w:szCs w:val="21"/>
                <w:rtl w:val="0"/>
              </w:rPr>
              <w:t xml:space="preserve"> planned action, or the details are not recorded in Section E of the “Incident Reporting Template.”</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160.0" w:type="dxa"/>
            </w:tcMar>
            <w:vAlign w:val="top"/>
          </w:tcPr>
          <w:p w:rsidR="00000000" w:rsidDel="00000000" w:rsidP="00000000" w:rsidRDefault="00000000" w:rsidRPr="00000000" w14:paraId="0000005B">
            <w:pPr>
              <w:pBdr>
                <w:top w:color="auto" w:space="0" w:sz="0" w:val="none"/>
                <w:left w:color="auto" w:space="0" w:sz="0" w:val="none"/>
                <w:bottom w:color="auto" w:space="0" w:sz="0" w:val="none"/>
                <w:right w:color="auto" w:space="0" w:sz="0" w:val="none"/>
                <w:between w:color="auto" w:space="0" w:sz="0" w:val="none"/>
              </w:pBdr>
              <w:spacing w:after="160" w:lineRule="auto"/>
              <w:rPr>
                <w:b w:val="1"/>
                <w:color w:val="333333"/>
                <w:sz w:val="21"/>
                <w:szCs w:val="21"/>
              </w:rPr>
            </w:pPr>
            <w:r w:rsidDel="00000000" w:rsidR="00000000" w:rsidRPr="00000000">
              <w:rPr>
                <w:b w:val="1"/>
                <w:color w:val="333333"/>
                <w:sz w:val="21"/>
                <w:szCs w:val="21"/>
                <w:rtl w:val="0"/>
              </w:rPr>
              <w:t xml:space="preserve">COMPETENT</w:t>
            </w:r>
          </w:p>
          <w:p w:rsidR="00000000" w:rsidDel="00000000" w:rsidP="00000000" w:rsidRDefault="00000000" w:rsidRPr="00000000" w14:paraId="0000005C">
            <w:pPr>
              <w:pBdr>
                <w:top w:color="auto" w:space="0" w:sz="0" w:val="none"/>
                <w:left w:color="auto" w:space="0" w:sz="0" w:val="none"/>
                <w:bottom w:color="auto" w:space="0" w:sz="0" w:val="none"/>
                <w:right w:color="auto" w:space="0" w:sz="0" w:val="none"/>
                <w:between w:color="auto" w:space="0" w:sz="0" w:val="none"/>
              </w:pBdr>
              <w:spacing w:after="80" w:lineRule="auto"/>
              <w:rPr>
                <w:color w:val="999999"/>
                <w:sz w:val="21"/>
                <w:szCs w:val="21"/>
              </w:rPr>
            </w:pPr>
            <w:r w:rsidDel="00000000" w:rsidR="00000000" w:rsidRPr="00000000">
              <w:rPr>
                <w:color w:val="999999"/>
                <w:sz w:val="21"/>
                <w:szCs w:val="21"/>
                <w:rtl w:val="0"/>
              </w:rPr>
              <w:t xml:space="preserve">The submission recommends 2–4 planned relevant actions to prevent similar incidents from occurring in the future, the 2 points are accurately addressed for </w:t>
            </w:r>
            <w:r w:rsidDel="00000000" w:rsidR="00000000" w:rsidRPr="00000000">
              <w:rPr>
                <w:i w:val="1"/>
                <w:color w:val="999999"/>
                <w:sz w:val="21"/>
                <w:szCs w:val="21"/>
                <w:rtl w:val="0"/>
              </w:rPr>
              <w:t xml:space="preserve">each</w:t>
            </w:r>
            <w:r w:rsidDel="00000000" w:rsidR="00000000" w:rsidRPr="00000000">
              <w:rPr>
                <w:color w:val="999999"/>
                <w:sz w:val="21"/>
                <w:szCs w:val="21"/>
                <w:rtl w:val="0"/>
              </w:rPr>
              <w:t xml:space="preserve"> planned action, and the response is recorded in Section E of the “Incident Reporting Template.”</w:t>
            </w:r>
          </w:p>
        </w:tc>
      </w:tr>
    </w:tbl>
    <w:p w:rsidR="00000000" w:rsidDel="00000000" w:rsidP="00000000" w:rsidRDefault="00000000" w:rsidRPr="00000000" w14:paraId="0000005D">
      <w:pPr>
        <w:shd w:fill="ffffff" w:val="clear"/>
        <w:spacing w:after="80" w:before="80" w:lineRule="auto"/>
        <w:rPr>
          <w:b w:val="1"/>
          <w:color w:val="999999"/>
          <w:sz w:val="15"/>
          <w:szCs w:val="15"/>
        </w:rPr>
      </w:pPr>
      <w:r w:rsidDel="00000000" w:rsidR="00000000" w:rsidRPr="00000000">
        <w:rPr>
          <w:b w:val="1"/>
          <w:color w:val="999999"/>
          <w:sz w:val="15"/>
          <w:szCs w:val="15"/>
          <w:rtl w:val="0"/>
        </w:rPr>
        <w:t xml:space="preserve">F:SCREENSHOT EVIDENCE DOCUMENT</w:t>
      </w:r>
    </w:p>
    <w:tbl>
      <w:tblPr>
        <w:tblStyle w:val="Table6"/>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120"/>
        <w:gridCol w:w="3120"/>
        <w:gridCol w:w="3120"/>
        <w:tblGridChange w:id="0">
          <w:tblGrid>
            <w:gridCol w:w="3120"/>
            <w:gridCol w:w="3120"/>
            <w:gridCol w:w="3120"/>
          </w:tblGrid>
        </w:tblGridChange>
      </w:tblGrid>
      <w:tr>
        <w:trPr>
          <w:cantSplit w:val="0"/>
          <w:trHeight w:val="3300" w:hRule="atLeast"/>
          <w:tblHeader w:val="0"/>
        </w:trPr>
        <w:tc>
          <w:tcPr>
            <w:tcBorders>
              <w:top w:color="000000" w:space="0" w:sz="0" w:val="nil"/>
              <w:left w:color="000000" w:space="0" w:sz="0" w:val="nil"/>
              <w:bottom w:color="000000" w:space="0" w:sz="0" w:val="nil"/>
              <w:right w:color="000000" w:space="0" w:sz="0" w:val="nil"/>
            </w:tcBorders>
            <w:tcMar>
              <w:top w:w="0.0" w:type="dxa"/>
              <w:left w:w="160.0" w:type="dxa"/>
              <w:bottom w:w="0.0" w:type="dxa"/>
              <w:right w:w="220.0" w:type="dxa"/>
            </w:tcMar>
            <w:vAlign w:val="top"/>
          </w:tcPr>
          <w:p w:rsidR="00000000" w:rsidDel="00000000" w:rsidP="00000000" w:rsidRDefault="00000000" w:rsidRPr="00000000" w14:paraId="0000005E">
            <w:pPr>
              <w:pBdr>
                <w:top w:color="auto" w:space="0" w:sz="0" w:val="none"/>
                <w:left w:color="auto" w:space="0" w:sz="0" w:val="none"/>
                <w:bottom w:color="auto" w:space="0" w:sz="0" w:val="none"/>
                <w:right w:color="auto" w:space="0" w:sz="0" w:val="none"/>
                <w:between w:color="auto" w:space="0" w:sz="0" w:val="none"/>
              </w:pBdr>
              <w:spacing w:after="160" w:lineRule="auto"/>
              <w:rPr>
                <w:b w:val="1"/>
                <w:color w:val="333333"/>
                <w:sz w:val="21"/>
                <w:szCs w:val="21"/>
              </w:rPr>
            </w:pPr>
            <w:r w:rsidDel="00000000" w:rsidR="00000000" w:rsidRPr="00000000">
              <w:rPr>
                <w:b w:val="1"/>
                <w:color w:val="333333"/>
                <w:sz w:val="21"/>
                <w:szCs w:val="21"/>
                <w:rtl w:val="0"/>
              </w:rPr>
              <w:t xml:space="preserve">NOT EVIDENT</w:t>
            </w:r>
          </w:p>
          <w:p w:rsidR="00000000" w:rsidDel="00000000" w:rsidP="00000000" w:rsidRDefault="00000000" w:rsidRPr="00000000" w14:paraId="0000005F">
            <w:pPr>
              <w:pBdr>
                <w:top w:color="auto" w:space="0" w:sz="0" w:val="none"/>
                <w:left w:color="auto" w:space="0" w:sz="0" w:val="none"/>
                <w:bottom w:color="auto" w:space="0" w:sz="0" w:val="none"/>
                <w:right w:color="auto" w:space="0" w:sz="0" w:val="none"/>
                <w:between w:color="auto" w:space="0" w:sz="0" w:val="none"/>
              </w:pBdr>
              <w:spacing w:after="80" w:lineRule="auto"/>
              <w:rPr>
                <w:color w:val="999999"/>
                <w:sz w:val="21"/>
                <w:szCs w:val="21"/>
              </w:rPr>
            </w:pPr>
            <w:r w:rsidDel="00000000" w:rsidR="00000000" w:rsidRPr="00000000">
              <w:rPr>
                <w:color w:val="999999"/>
                <w:sz w:val="21"/>
                <w:szCs w:val="21"/>
                <w:rtl w:val="0"/>
              </w:rPr>
              <w:t xml:space="preserve">The submission does not provide the screenshot evidence document, in .docx format, generated by the virtual lab.</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220.0" w:type="dxa"/>
            </w:tcMar>
            <w:vAlign w:val="top"/>
          </w:tcPr>
          <w:p w:rsidR="00000000" w:rsidDel="00000000" w:rsidP="00000000" w:rsidRDefault="00000000" w:rsidRPr="00000000" w14:paraId="00000060">
            <w:pPr>
              <w:pBdr>
                <w:top w:color="auto" w:space="0" w:sz="0" w:val="none"/>
                <w:left w:color="auto" w:space="0" w:sz="0" w:val="none"/>
                <w:bottom w:color="auto" w:space="0" w:sz="0" w:val="none"/>
                <w:right w:color="auto" w:space="0" w:sz="0" w:val="none"/>
                <w:between w:color="auto" w:space="0" w:sz="0" w:val="none"/>
              </w:pBdr>
              <w:spacing w:after="160" w:lineRule="auto"/>
              <w:rPr>
                <w:b w:val="1"/>
                <w:color w:val="333333"/>
                <w:sz w:val="21"/>
                <w:szCs w:val="21"/>
              </w:rPr>
            </w:pPr>
            <w:r w:rsidDel="00000000" w:rsidR="00000000" w:rsidRPr="00000000">
              <w:rPr>
                <w:b w:val="1"/>
                <w:color w:val="333333"/>
                <w:sz w:val="21"/>
                <w:szCs w:val="21"/>
                <w:rtl w:val="0"/>
              </w:rPr>
              <w:t xml:space="preserve">APPROACHING COMPETENCE</w:t>
            </w:r>
          </w:p>
          <w:p w:rsidR="00000000" w:rsidDel="00000000" w:rsidP="00000000" w:rsidRDefault="00000000" w:rsidRPr="00000000" w14:paraId="00000061">
            <w:pPr>
              <w:pBdr>
                <w:top w:color="auto" w:space="0" w:sz="0" w:val="none"/>
                <w:left w:color="auto" w:space="0" w:sz="0" w:val="none"/>
                <w:bottom w:color="auto" w:space="0" w:sz="0" w:val="none"/>
                <w:right w:color="auto" w:space="0" w:sz="0" w:val="none"/>
                <w:between w:color="auto" w:space="0" w:sz="0" w:val="none"/>
              </w:pBdr>
              <w:spacing w:after="80" w:lineRule="auto"/>
              <w:rPr>
                <w:color w:val="999999"/>
                <w:sz w:val="21"/>
                <w:szCs w:val="21"/>
              </w:rPr>
            </w:pPr>
            <w:r w:rsidDel="00000000" w:rsidR="00000000" w:rsidRPr="00000000">
              <w:rPr>
                <w:color w:val="999999"/>
                <w:sz w:val="21"/>
                <w:szCs w:val="21"/>
                <w:rtl w:val="0"/>
              </w:rPr>
              <w:t xml:space="preserve">The submission provides the screenshot evidence document, in .docx format, generated by the virtual lab, but the requested information or unaltered watermark of the student ID is not clearly visible in the associated screenshot for each of the 5 challenge questions, the watermark has been altered, or the student ID is not accurate.</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160.0" w:type="dxa"/>
            </w:tcMar>
            <w:vAlign w:val="top"/>
          </w:tcPr>
          <w:p w:rsidR="00000000" w:rsidDel="00000000" w:rsidP="00000000" w:rsidRDefault="00000000" w:rsidRPr="00000000" w14:paraId="00000062">
            <w:pPr>
              <w:pBdr>
                <w:top w:color="auto" w:space="0" w:sz="0" w:val="none"/>
                <w:left w:color="auto" w:space="0" w:sz="0" w:val="none"/>
                <w:bottom w:color="auto" w:space="0" w:sz="0" w:val="none"/>
                <w:right w:color="auto" w:space="0" w:sz="0" w:val="none"/>
                <w:between w:color="auto" w:space="0" w:sz="0" w:val="none"/>
              </w:pBdr>
              <w:spacing w:after="160" w:lineRule="auto"/>
              <w:rPr>
                <w:b w:val="1"/>
                <w:color w:val="333333"/>
                <w:sz w:val="21"/>
                <w:szCs w:val="21"/>
              </w:rPr>
            </w:pPr>
            <w:r w:rsidDel="00000000" w:rsidR="00000000" w:rsidRPr="00000000">
              <w:rPr>
                <w:b w:val="1"/>
                <w:color w:val="333333"/>
                <w:sz w:val="21"/>
                <w:szCs w:val="21"/>
                <w:rtl w:val="0"/>
              </w:rPr>
              <w:t xml:space="preserve">COMPETENT</w:t>
            </w:r>
          </w:p>
          <w:p w:rsidR="00000000" w:rsidDel="00000000" w:rsidP="00000000" w:rsidRDefault="00000000" w:rsidRPr="00000000" w14:paraId="00000063">
            <w:pPr>
              <w:pBdr>
                <w:top w:color="auto" w:space="0" w:sz="0" w:val="none"/>
                <w:left w:color="auto" w:space="0" w:sz="0" w:val="none"/>
                <w:bottom w:color="auto" w:space="0" w:sz="0" w:val="none"/>
                <w:right w:color="auto" w:space="0" w:sz="0" w:val="none"/>
                <w:between w:color="auto" w:space="0" w:sz="0" w:val="none"/>
              </w:pBdr>
              <w:spacing w:after="80" w:lineRule="auto"/>
              <w:rPr>
                <w:color w:val="999999"/>
                <w:sz w:val="21"/>
                <w:szCs w:val="21"/>
              </w:rPr>
            </w:pPr>
            <w:r w:rsidDel="00000000" w:rsidR="00000000" w:rsidRPr="00000000">
              <w:rPr>
                <w:color w:val="999999"/>
                <w:sz w:val="21"/>
                <w:szCs w:val="21"/>
                <w:rtl w:val="0"/>
              </w:rPr>
              <w:t xml:space="preserve">The submission accurately provides the screenshot evidence document, in .docx format, generated by the virtual lab. For each of the 5 challenge questions, both the requested information and unaltered watermark are clearly visible in the associated screenshot, and the student ID is accurate.</w:t>
            </w:r>
          </w:p>
        </w:tc>
      </w:tr>
    </w:tbl>
    <w:p w:rsidR="00000000" w:rsidDel="00000000" w:rsidP="00000000" w:rsidRDefault="00000000" w:rsidRPr="00000000" w14:paraId="00000064">
      <w:pPr>
        <w:shd w:fill="ffffff" w:val="clear"/>
        <w:spacing w:after="80" w:before="80" w:lineRule="auto"/>
        <w:rPr>
          <w:b w:val="1"/>
          <w:color w:val="999999"/>
          <w:sz w:val="15"/>
          <w:szCs w:val="15"/>
        </w:rPr>
      </w:pPr>
      <w:r w:rsidDel="00000000" w:rsidR="00000000" w:rsidRPr="00000000">
        <w:rPr>
          <w:b w:val="1"/>
          <w:color w:val="999999"/>
          <w:sz w:val="15"/>
          <w:szCs w:val="15"/>
          <w:rtl w:val="0"/>
        </w:rPr>
        <w:t xml:space="preserve">G:</w:t>
      </w:r>
      <w:hyperlink r:id="rId6">
        <w:r w:rsidDel="00000000" w:rsidR="00000000" w:rsidRPr="00000000">
          <w:rPr>
            <w:b w:val="1"/>
            <w:color w:val="999999"/>
            <w:sz w:val="15"/>
            <w:szCs w:val="15"/>
            <w:rtl w:val="0"/>
          </w:rPr>
          <w:t xml:space="preserve">SOURCES</w:t>
        </w:r>
      </w:hyperlink>
      <w:r w:rsidDel="00000000" w:rsidR="00000000" w:rsidRPr="00000000">
        <w:rPr>
          <w:rtl w:val="0"/>
        </w:rPr>
      </w:r>
    </w:p>
    <w:tbl>
      <w:tblPr>
        <w:tblStyle w:val="Table7"/>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120"/>
        <w:gridCol w:w="3120"/>
        <w:gridCol w:w="3120"/>
        <w:tblGridChange w:id="0">
          <w:tblGrid>
            <w:gridCol w:w="3120"/>
            <w:gridCol w:w="3120"/>
            <w:gridCol w:w="3120"/>
          </w:tblGrid>
        </w:tblGridChange>
      </w:tblGrid>
      <w:tr>
        <w:trPr>
          <w:cantSplit w:val="0"/>
          <w:trHeight w:val="2745" w:hRule="atLeast"/>
          <w:tblHeader w:val="0"/>
        </w:trPr>
        <w:tc>
          <w:tcPr>
            <w:tcBorders>
              <w:top w:color="000000" w:space="0" w:sz="0" w:val="nil"/>
              <w:left w:color="000000" w:space="0" w:sz="0" w:val="nil"/>
              <w:bottom w:color="000000" w:space="0" w:sz="0" w:val="nil"/>
              <w:right w:color="000000" w:space="0" w:sz="0" w:val="nil"/>
            </w:tcBorders>
            <w:tcMar>
              <w:top w:w="0.0" w:type="dxa"/>
              <w:left w:w="160.0" w:type="dxa"/>
              <w:bottom w:w="0.0" w:type="dxa"/>
              <w:right w:w="220.0" w:type="dxa"/>
            </w:tcMar>
            <w:vAlign w:val="top"/>
          </w:tcPr>
          <w:p w:rsidR="00000000" w:rsidDel="00000000" w:rsidP="00000000" w:rsidRDefault="00000000" w:rsidRPr="00000000" w14:paraId="00000065">
            <w:pPr>
              <w:pBdr>
                <w:top w:color="auto" w:space="0" w:sz="0" w:val="none"/>
                <w:left w:color="auto" w:space="0" w:sz="0" w:val="none"/>
                <w:bottom w:color="auto" w:space="0" w:sz="0" w:val="none"/>
                <w:right w:color="auto" w:space="0" w:sz="0" w:val="none"/>
                <w:between w:color="auto" w:space="0" w:sz="0" w:val="none"/>
              </w:pBdr>
              <w:spacing w:after="160" w:lineRule="auto"/>
              <w:rPr>
                <w:b w:val="1"/>
                <w:color w:val="333333"/>
                <w:sz w:val="21"/>
                <w:szCs w:val="21"/>
              </w:rPr>
            </w:pPr>
            <w:r w:rsidDel="00000000" w:rsidR="00000000" w:rsidRPr="00000000">
              <w:rPr>
                <w:b w:val="1"/>
                <w:color w:val="333333"/>
                <w:sz w:val="21"/>
                <w:szCs w:val="21"/>
                <w:rtl w:val="0"/>
              </w:rPr>
              <w:t xml:space="preserve">NOT EVIDENT</w:t>
            </w:r>
          </w:p>
          <w:p w:rsidR="00000000" w:rsidDel="00000000" w:rsidP="00000000" w:rsidRDefault="00000000" w:rsidRPr="00000000" w14:paraId="00000066">
            <w:pPr>
              <w:pBdr>
                <w:top w:color="auto" w:space="0" w:sz="0" w:val="none"/>
                <w:left w:color="auto" w:space="0" w:sz="0" w:val="none"/>
                <w:bottom w:color="auto" w:space="0" w:sz="0" w:val="none"/>
                <w:right w:color="auto" w:space="0" w:sz="0" w:val="none"/>
                <w:between w:color="auto" w:space="0" w:sz="0" w:val="none"/>
              </w:pBdr>
              <w:spacing w:after="80" w:lineRule="auto"/>
              <w:rPr>
                <w:color w:val="999999"/>
                <w:sz w:val="21"/>
                <w:szCs w:val="21"/>
              </w:rPr>
            </w:pPr>
            <w:r w:rsidDel="00000000" w:rsidR="00000000" w:rsidRPr="00000000">
              <w:rPr>
                <w:color w:val="999999"/>
                <w:sz w:val="21"/>
                <w:szCs w:val="21"/>
                <w:rtl w:val="0"/>
              </w:rPr>
              <w:t xml:space="preserve">The submission does not include both in-text citations and a reference list for sources that are quoted, paraphrased, or summarized.</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220.0" w:type="dxa"/>
            </w:tcMar>
            <w:vAlign w:val="top"/>
          </w:tcPr>
          <w:p w:rsidR="00000000" w:rsidDel="00000000" w:rsidP="00000000" w:rsidRDefault="00000000" w:rsidRPr="00000000" w14:paraId="00000067">
            <w:pPr>
              <w:pBdr>
                <w:top w:color="auto" w:space="0" w:sz="0" w:val="none"/>
                <w:left w:color="auto" w:space="0" w:sz="0" w:val="none"/>
                <w:bottom w:color="auto" w:space="0" w:sz="0" w:val="none"/>
                <w:right w:color="auto" w:space="0" w:sz="0" w:val="none"/>
                <w:between w:color="auto" w:space="0" w:sz="0" w:val="none"/>
              </w:pBdr>
              <w:spacing w:after="160" w:lineRule="auto"/>
              <w:rPr>
                <w:b w:val="1"/>
                <w:color w:val="333333"/>
                <w:sz w:val="21"/>
                <w:szCs w:val="21"/>
              </w:rPr>
            </w:pPr>
            <w:r w:rsidDel="00000000" w:rsidR="00000000" w:rsidRPr="00000000">
              <w:rPr>
                <w:b w:val="1"/>
                <w:color w:val="333333"/>
                <w:sz w:val="21"/>
                <w:szCs w:val="21"/>
                <w:rtl w:val="0"/>
              </w:rPr>
              <w:t xml:space="preserve">APPROACHING COMPETENCE</w:t>
            </w:r>
          </w:p>
          <w:p w:rsidR="00000000" w:rsidDel="00000000" w:rsidP="00000000" w:rsidRDefault="00000000" w:rsidRPr="00000000" w14:paraId="00000068">
            <w:pPr>
              <w:pBdr>
                <w:top w:color="auto" w:space="0" w:sz="0" w:val="none"/>
                <w:left w:color="auto" w:space="0" w:sz="0" w:val="none"/>
                <w:bottom w:color="auto" w:space="0" w:sz="0" w:val="none"/>
                <w:right w:color="auto" w:space="0" w:sz="0" w:val="none"/>
                <w:between w:color="auto" w:space="0" w:sz="0" w:val="none"/>
              </w:pBdr>
              <w:spacing w:after="80" w:lineRule="auto"/>
              <w:rPr>
                <w:color w:val="999999"/>
                <w:sz w:val="21"/>
                <w:szCs w:val="21"/>
              </w:rPr>
            </w:pPr>
            <w:r w:rsidDel="00000000" w:rsidR="00000000" w:rsidRPr="00000000">
              <w:rPr>
                <w:color w:val="999999"/>
                <w:sz w:val="21"/>
                <w:szCs w:val="21"/>
                <w:rtl w:val="0"/>
              </w:rPr>
              <w:t xml:space="preserve">The submission includes in-text citations for sources that are quoted, paraphrased, or summarized and a reference list; however, the citations or reference list is incomplete or inaccurate.</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160.0" w:type="dxa"/>
            </w:tcMar>
            <w:vAlign w:val="top"/>
          </w:tcPr>
          <w:p w:rsidR="00000000" w:rsidDel="00000000" w:rsidP="00000000" w:rsidRDefault="00000000" w:rsidRPr="00000000" w14:paraId="00000069">
            <w:pPr>
              <w:pBdr>
                <w:top w:color="auto" w:space="0" w:sz="0" w:val="none"/>
                <w:left w:color="auto" w:space="0" w:sz="0" w:val="none"/>
                <w:bottom w:color="auto" w:space="0" w:sz="0" w:val="none"/>
                <w:right w:color="auto" w:space="0" w:sz="0" w:val="none"/>
                <w:between w:color="auto" w:space="0" w:sz="0" w:val="none"/>
              </w:pBdr>
              <w:spacing w:after="160" w:lineRule="auto"/>
              <w:rPr>
                <w:b w:val="1"/>
                <w:color w:val="333333"/>
                <w:sz w:val="21"/>
                <w:szCs w:val="21"/>
              </w:rPr>
            </w:pPr>
            <w:r w:rsidDel="00000000" w:rsidR="00000000" w:rsidRPr="00000000">
              <w:rPr>
                <w:b w:val="1"/>
                <w:color w:val="333333"/>
                <w:sz w:val="21"/>
                <w:szCs w:val="21"/>
                <w:rtl w:val="0"/>
              </w:rPr>
              <w:t xml:space="preserve">COMPETENT</w:t>
            </w:r>
          </w:p>
          <w:p w:rsidR="00000000" w:rsidDel="00000000" w:rsidP="00000000" w:rsidRDefault="00000000" w:rsidRPr="00000000" w14:paraId="0000006A">
            <w:pPr>
              <w:pBdr>
                <w:top w:color="auto" w:space="0" w:sz="0" w:val="none"/>
                <w:left w:color="auto" w:space="0" w:sz="0" w:val="none"/>
                <w:bottom w:color="auto" w:space="0" w:sz="0" w:val="none"/>
                <w:right w:color="auto" w:space="0" w:sz="0" w:val="none"/>
                <w:between w:color="auto" w:space="0" w:sz="0" w:val="none"/>
              </w:pBdr>
              <w:spacing w:after="80" w:lineRule="auto"/>
              <w:rPr>
                <w:color w:val="999999"/>
                <w:sz w:val="21"/>
                <w:szCs w:val="21"/>
              </w:rPr>
            </w:pPr>
            <w:r w:rsidDel="00000000" w:rsidR="00000000" w:rsidRPr="00000000">
              <w:rPr>
                <w:color w:val="999999"/>
                <w:sz w:val="21"/>
                <w:szCs w:val="21"/>
                <w:rtl w:val="0"/>
              </w:rPr>
              <w:t xml:space="preserve">The submission includes in-text citations for sources that are properly quoted, paraphrased, or summarized and a reference list that accurately identifies the author, date, title, and source location as available.</w:t>
            </w:r>
          </w:p>
        </w:tc>
      </w:tr>
    </w:tbl>
    <w:p w:rsidR="00000000" w:rsidDel="00000000" w:rsidP="00000000" w:rsidRDefault="00000000" w:rsidRPr="00000000" w14:paraId="0000006B">
      <w:pPr>
        <w:shd w:fill="ffffff" w:val="clear"/>
        <w:spacing w:after="80" w:before="80" w:lineRule="auto"/>
        <w:rPr>
          <w:b w:val="1"/>
          <w:color w:val="999999"/>
          <w:sz w:val="15"/>
          <w:szCs w:val="15"/>
        </w:rPr>
      </w:pPr>
      <w:r w:rsidDel="00000000" w:rsidR="00000000" w:rsidRPr="00000000">
        <w:rPr>
          <w:b w:val="1"/>
          <w:color w:val="999999"/>
          <w:sz w:val="15"/>
          <w:szCs w:val="15"/>
          <w:rtl w:val="0"/>
        </w:rPr>
        <w:t xml:space="preserve">H:</w:t>
      </w:r>
      <w:hyperlink r:id="rId7">
        <w:r w:rsidDel="00000000" w:rsidR="00000000" w:rsidRPr="00000000">
          <w:rPr>
            <w:b w:val="1"/>
            <w:color w:val="999999"/>
            <w:sz w:val="15"/>
            <w:szCs w:val="15"/>
            <w:rtl w:val="0"/>
          </w:rPr>
          <w:t xml:space="preserve">PROFESSIONAL COMMUNICATION</w:t>
        </w:r>
      </w:hyperlink>
      <w:r w:rsidDel="00000000" w:rsidR="00000000" w:rsidRPr="00000000">
        <w:rPr>
          <w:rtl w:val="0"/>
        </w:rPr>
      </w:r>
    </w:p>
    <w:tbl>
      <w:tblPr>
        <w:tblStyle w:val="Table8"/>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120"/>
        <w:gridCol w:w="3120"/>
        <w:gridCol w:w="3120"/>
        <w:tblGridChange w:id="0">
          <w:tblGrid>
            <w:gridCol w:w="3120"/>
            <w:gridCol w:w="3120"/>
            <w:gridCol w:w="3120"/>
          </w:tblGrid>
        </w:tblGridChange>
      </w:tblGrid>
      <w:tr>
        <w:trPr>
          <w:cantSplit w:val="0"/>
          <w:trHeight w:val="2925" w:hRule="atLeast"/>
          <w:tblHeader w:val="0"/>
        </w:trPr>
        <w:tc>
          <w:tcPr>
            <w:tcBorders>
              <w:top w:color="000000" w:space="0" w:sz="0" w:val="nil"/>
              <w:left w:color="000000" w:space="0" w:sz="0" w:val="nil"/>
              <w:bottom w:color="000000" w:space="0" w:sz="0" w:val="nil"/>
              <w:right w:color="000000" w:space="0" w:sz="0" w:val="nil"/>
            </w:tcBorders>
            <w:tcMar>
              <w:top w:w="0.0" w:type="dxa"/>
              <w:left w:w="160.0" w:type="dxa"/>
              <w:bottom w:w="0.0" w:type="dxa"/>
              <w:right w:w="220.0" w:type="dxa"/>
            </w:tcMar>
            <w:vAlign w:val="top"/>
          </w:tcPr>
          <w:p w:rsidR="00000000" w:rsidDel="00000000" w:rsidP="00000000" w:rsidRDefault="00000000" w:rsidRPr="00000000" w14:paraId="0000006C">
            <w:pPr>
              <w:pBdr>
                <w:top w:color="auto" w:space="0" w:sz="0" w:val="none"/>
                <w:left w:color="auto" w:space="0" w:sz="0" w:val="none"/>
                <w:bottom w:color="auto" w:space="0" w:sz="0" w:val="none"/>
                <w:right w:color="auto" w:space="0" w:sz="0" w:val="none"/>
                <w:between w:color="auto" w:space="0" w:sz="0" w:val="none"/>
              </w:pBdr>
              <w:spacing w:after="160" w:lineRule="auto"/>
              <w:rPr>
                <w:b w:val="1"/>
                <w:color w:val="333333"/>
                <w:sz w:val="21"/>
                <w:szCs w:val="21"/>
              </w:rPr>
            </w:pPr>
            <w:r w:rsidDel="00000000" w:rsidR="00000000" w:rsidRPr="00000000">
              <w:rPr>
                <w:b w:val="1"/>
                <w:color w:val="333333"/>
                <w:sz w:val="21"/>
                <w:szCs w:val="21"/>
                <w:rtl w:val="0"/>
              </w:rPr>
              <w:t xml:space="preserve">NOT EVIDENT</w:t>
            </w:r>
          </w:p>
          <w:p w:rsidR="00000000" w:rsidDel="00000000" w:rsidP="00000000" w:rsidRDefault="00000000" w:rsidRPr="00000000" w14:paraId="0000006D">
            <w:pPr>
              <w:pBdr>
                <w:top w:color="auto" w:space="0" w:sz="0" w:val="none"/>
                <w:left w:color="auto" w:space="0" w:sz="0" w:val="none"/>
                <w:bottom w:color="auto" w:space="0" w:sz="0" w:val="none"/>
                <w:right w:color="auto" w:space="0" w:sz="0" w:val="none"/>
                <w:between w:color="auto" w:space="0" w:sz="0" w:val="none"/>
              </w:pBdr>
              <w:spacing w:after="80" w:lineRule="auto"/>
              <w:rPr>
                <w:color w:val="999999"/>
                <w:sz w:val="21"/>
                <w:szCs w:val="21"/>
              </w:rPr>
            </w:pPr>
            <w:r w:rsidDel="00000000" w:rsidR="00000000" w:rsidRPr="00000000">
              <w:rPr>
                <w:color w:val="999999"/>
                <w:sz w:val="21"/>
                <w:szCs w:val="21"/>
                <w:rtl w:val="0"/>
              </w:rPr>
              <w:t xml:space="preserve">Content is unstructured, is disjointed, or contains pervasive errors in mechanics, usage, or grammar. Vocabulary or tone is unprofessional or distracts from the topic.</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220.0" w:type="dxa"/>
            </w:tcMar>
            <w:vAlign w:val="top"/>
          </w:tcPr>
          <w:p w:rsidR="00000000" w:rsidDel="00000000" w:rsidP="00000000" w:rsidRDefault="00000000" w:rsidRPr="00000000" w14:paraId="0000006E">
            <w:pPr>
              <w:pBdr>
                <w:top w:color="auto" w:space="0" w:sz="0" w:val="none"/>
                <w:left w:color="auto" w:space="0" w:sz="0" w:val="none"/>
                <w:bottom w:color="auto" w:space="0" w:sz="0" w:val="none"/>
                <w:right w:color="auto" w:space="0" w:sz="0" w:val="none"/>
                <w:between w:color="auto" w:space="0" w:sz="0" w:val="none"/>
              </w:pBdr>
              <w:spacing w:after="160" w:lineRule="auto"/>
              <w:rPr>
                <w:b w:val="1"/>
                <w:color w:val="333333"/>
                <w:sz w:val="21"/>
                <w:szCs w:val="21"/>
              </w:rPr>
            </w:pPr>
            <w:r w:rsidDel="00000000" w:rsidR="00000000" w:rsidRPr="00000000">
              <w:rPr>
                <w:b w:val="1"/>
                <w:color w:val="333333"/>
                <w:sz w:val="21"/>
                <w:szCs w:val="21"/>
                <w:rtl w:val="0"/>
              </w:rPr>
              <w:t xml:space="preserve">APPROACHING COMPETENCE</w:t>
            </w:r>
          </w:p>
          <w:p w:rsidR="00000000" w:rsidDel="00000000" w:rsidP="00000000" w:rsidRDefault="00000000" w:rsidRPr="00000000" w14:paraId="0000006F">
            <w:pPr>
              <w:pBdr>
                <w:top w:color="auto" w:space="0" w:sz="0" w:val="none"/>
                <w:left w:color="auto" w:space="0" w:sz="0" w:val="none"/>
                <w:bottom w:color="auto" w:space="0" w:sz="0" w:val="none"/>
                <w:right w:color="auto" w:space="0" w:sz="0" w:val="none"/>
                <w:between w:color="auto" w:space="0" w:sz="0" w:val="none"/>
              </w:pBdr>
              <w:spacing w:after="80" w:lineRule="auto"/>
              <w:rPr>
                <w:color w:val="999999"/>
                <w:sz w:val="21"/>
                <w:szCs w:val="21"/>
              </w:rPr>
            </w:pPr>
            <w:r w:rsidDel="00000000" w:rsidR="00000000" w:rsidRPr="00000000">
              <w:rPr>
                <w:color w:val="999999"/>
                <w:sz w:val="21"/>
                <w:szCs w:val="21"/>
                <w:rtl w:val="0"/>
              </w:rPr>
              <w:t xml:space="preserve">Content is poorly organized, is difficult to follow, or contains errors in mechanics, usage, or grammar that cause confusion. Terminology is misused or ineffective.</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160.0" w:type="dxa"/>
            </w:tcMar>
            <w:vAlign w:val="top"/>
          </w:tcPr>
          <w:p w:rsidR="00000000" w:rsidDel="00000000" w:rsidP="00000000" w:rsidRDefault="00000000" w:rsidRPr="00000000" w14:paraId="00000070">
            <w:pPr>
              <w:pBdr>
                <w:top w:color="auto" w:space="0" w:sz="0" w:val="none"/>
                <w:left w:color="auto" w:space="0" w:sz="0" w:val="none"/>
                <w:bottom w:color="auto" w:space="0" w:sz="0" w:val="none"/>
                <w:right w:color="auto" w:space="0" w:sz="0" w:val="none"/>
                <w:between w:color="auto" w:space="0" w:sz="0" w:val="none"/>
              </w:pBdr>
              <w:spacing w:after="160" w:lineRule="auto"/>
              <w:rPr>
                <w:b w:val="1"/>
                <w:color w:val="333333"/>
                <w:sz w:val="21"/>
                <w:szCs w:val="21"/>
              </w:rPr>
            </w:pPr>
            <w:r w:rsidDel="00000000" w:rsidR="00000000" w:rsidRPr="00000000">
              <w:rPr>
                <w:b w:val="1"/>
                <w:color w:val="333333"/>
                <w:sz w:val="21"/>
                <w:szCs w:val="21"/>
                <w:rtl w:val="0"/>
              </w:rPr>
              <w:t xml:space="preserve">COMPETENT</w:t>
            </w:r>
          </w:p>
          <w:p w:rsidR="00000000" w:rsidDel="00000000" w:rsidP="00000000" w:rsidRDefault="00000000" w:rsidRPr="00000000" w14:paraId="00000071">
            <w:pPr>
              <w:pBdr>
                <w:top w:color="auto" w:space="0" w:sz="0" w:val="none"/>
                <w:left w:color="auto" w:space="0" w:sz="0" w:val="none"/>
                <w:bottom w:color="auto" w:space="0" w:sz="0" w:val="none"/>
                <w:right w:color="auto" w:space="0" w:sz="0" w:val="none"/>
                <w:between w:color="auto" w:space="0" w:sz="0" w:val="none"/>
              </w:pBdr>
              <w:spacing w:after="80" w:lineRule="auto"/>
              <w:rPr>
                <w:color w:val="999999"/>
                <w:sz w:val="21"/>
                <w:szCs w:val="21"/>
              </w:rPr>
            </w:pPr>
            <w:r w:rsidDel="00000000" w:rsidR="00000000" w:rsidRPr="00000000">
              <w:rPr>
                <w:color w:val="999999"/>
                <w:sz w:val="21"/>
                <w:szCs w:val="21"/>
                <w:rtl w:val="0"/>
              </w:rPr>
              <w:t xml:space="preserve">Content reflects attention to detail, is organized, and focuses on the main ideas as prescribed in the task or chosen by the candidate. Terminology is pertinent, is used correctly, and effectively conveys the intended meaning. Mechanics, usage, and grammar promote accurate interpretation and understanding.</w:t>
            </w:r>
          </w:p>
        </w:tc>
      </w:tr>
    </w:tbl>
    <w:p w:rsidR="00000000" w:rsidDel="00000000" w:rsidP="00000000" w:rsidRDefault="00000000" w:rsidRPr="00000000" w14:paraId="00000072">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lrps.wgu.edu/provision/71484321" TargetMode="External"/><Relationship Id="rId7" Type="http://schemas.openxmlformats.org/officeDocument/2006/relationships/hyperlink" Target="https://lrps.wgu.edu/provision/2764140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